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AE7B" w14:textId="1BB66B5B" w:rsidR="00280934" w:rsidRPr="00001960" w:rsidRDefault="00DA587A" w:rsidP="001258EB">
      <w:pPr>
        <w:pStyle w:val="Heading1"/>
        <w:rPr>
          <w:rFonts w:ascii="Arial" w:hAnsi="Arial" w:cs="Arial"/>
          <w:b/>
          <w:bCs/>
          <w:sz w:val="48"/>
          <w:szCs w:val="48"/>
          <w:u w:val="single"/>
        </w:rPr>
      </w:pPr>
      <w:r w:rsidRPr="00001960">
        <w:rPr>
          <w:rFonts w:ascii="Arial" w:hAnsi="Arial" w:cs="Arial"/>
          <w:b/>
          <w:bCs/>
          <w:sz w:val="48"/>
          <w:szCs w:val="48"/>
          <w:u w:val="single"/>
        </w:rPr>
        <w:t xml:space="preserve">Changing </w:t>
      </w:r>
      <w:r w:rsidR="00095EBC" w:rsidRPr="00001960">
        <w:rPr>
          <w:rFonts w:ascii="Arial" w:hAnsi="Arial" w:cs="Arial"/>
          <w:b/>
          <w:bCs/>
          <w:sz w:val="48"/>
          <w:szCs w:val="48"/>
          <w:u w:val="single"/>
        </w:rPr>
        <w:t>Your W</w:t>
      </w:r>
      <w:r w:rsidRPr="00001960">
        <w:rPr>
          <w:rFonts w:ascii="Arial" w:hAnsi="Arial" w:cs="Arial"/>
          <w:b/>
          <w:bCs/>
          <w:sz w:val="48"/>
          <w:szCs w:val="48"/>
          <w:u w:val="single"/>
        </w:rPr>
        <w:t>ork</w:t>
      </w:r>
      <w:r w:rsidR="00095EBC" w:rsidRPr="00001960">
        <w:rPr>
          <w:rFonts w:ascii="Arial" w:hAnsi="Arial" w:cs="Arial"/>
          <w:b/>
          <w:bCs/>
          <w:sz w:val="48"/>
          <w:szCs w:val="48"/>
          <w:u w:val="single"/>
        </w:rPr>
        <w:t>ing A</w:t>
      </w:r>
      <w:r w:rsidRPr="00001960">
        <w:rPr>
          <w:rFonts w:ascii="Arial" w:hAnsi="Arial" w:cs="Arial"/>
          <w:b/>
          <w:bCs/>
          <w:sz w:val="48"/>
          <w:szCs w:val="48"/>
          <w:u w:val="single"/>
        </w:rPr>
        <w:t>rrangements</w:t>
      </w:r>
    </w:p>
    <w:p w14:paraId="253EA5F0" w14:textId="4005BA8F" w:rsidR="00095EBC" w:rsidRDefault="00095EBC" w:rsidP="00095EBC">
      <w:pPr>
        <w:spacing w:after="0"/>
        <w:ind w:right="15"/>
        <w:jc w:val="both"/>
        <w:rPr>
          <w:rFonts w:ascii="Arial" w:hAnsi="Arial" w:cs="Arial"/>
          <w:b/>
          <w:bCs/>
          <w:lang w:val="en-US"/>
        </w:rPr>
      </w:pPr>
    </w:p>
    <w:p w14:paraId="36D2D704" w14:textId="77777777" w:rsidR="00095EBC" w:rsidRPr="00001960" w:rsidRDefault="00095EBC" w:rsidP="00095EBC">
      <w:pPr>
        <w:spacing w:after="0"/>
        <w:ind w:right="15"/>
        <w:jc w:val="both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A5A7CBA" w14:textId="404153F5" w:rsidR="00DA587A" w:rsidRPr="001258EB" w:rsidRDefault="00DA587A" w:rsidP="001258EB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1258EB">
        <w:rPr>
          <w:rFonts w:ascii="Arial" w:hAnsi="Arial" w:cs="Arial"/>
          <w:b/>
          <w:bCs/>
          <w:sz w:val="32"/>
          <w:szCs w:val="32"/>
          <w:lang w:val="en-US"/>
        </w:rPr>
        <w:t>Introduction</w:t>
      </w:r>
    </w:p>
    <w:p w14:paraId="6C6FAF74" w14:textId="77777777" w:rsidR="00DA587A" w:rsidRPr="00095EBC" w:rsidRDefault="00DA587A" w:rsidP="00095EBC">
      <w:pPr>
        <w:spacing w:after="0"/>
        <w:ind w:right="15"/>
        <w:jc w:val="both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13AAE4B6" w14:textId="75243B48" w:rsidR="00DA587A" w:rsidRPr="001258EB" w:rsidRDefault="001258EB" w:rsidP="00095EBC">
      <w:pPr>
        <w:widowControl w:val="0"/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DA587A" w:rsidRPr="00095EBC">
        <w:rPr>
          <w:rFonts w:ascii="Arial" w:hAnsi="Arial" w:cs="Arial"/>
          <w:sz w:val="28"/>
          <w:szCs w:val="28"/>
        </w:rPr>
        <w:t xml:space="preserve"> </w:t>
      </w:r>
      <w:r w:rsidR="009F7434">
        <w:rPr>
          <w:rFonts w:ascii="Arial" w:hAnsi="Arial" w:cs="Arial"/>
          <w:sz w:val="28"/>
          <w:szCs w:val="28"/>
        </w:rPr>
        <w:t xml:space="preserve">you </w:t>
      </w:r>
      <w:r w:rsidR="00DA587A" w:rsidRPr="00095EBC">
        <w:rPr>
          <w:rFonts w:ascii="Arial" w:hAnsi="Arial" w:cs="Arial"/>
          <w:sz w:val="28"/>
          <w:szCs w:val="28"/>
        </w:rPr>
        <w:t>chang</w:t>
      </w:r>
      <w:r w:rsidR="009F7434">
        <w:rPr>
          <w:rFonts w:ascii="Arial" w:hAnsi="Arial" w:cs="Arial"/>
          <w:sz w:val="28"/>
          <w:szCs w:val="28"/>
        </w:rPr>
        <w:t xml:space="preserve">e </w:t>
      </w:r>
      <w:r w:rsidR="00DA587A" w:rsidRPr="00095EBC">
        <w:rPr>
          <w:rFonts w:ascii="Arial" w:hAnsi="Arial" w:cs="Arial"/>
          <w:sz w:val="28"/>
          <w:szCs w:val="28"/>
        </w:rPr>
        <w:t>your working arrangements</w:t>
      </w:r>
      <w:r>
        <w:rPr>
          <w:rFonts w:ascii="Arial" w:hAnsi="Arial" w:cs="Arial"/>
          <w:sz w:val="28"/>
          <w:szCs w:val="28"/>
        </w:rPr>
        <w:t>, it may impact</w:t>
      </w:r>
      <w:r w:rsidR="00DA587A" w:rsidRPr="00095EBC">
        <w:rPr>
          <w:rFonts w:ascii="Arial" w:hAnsi="Arial" w:cs="Arial"/>
          <w:sz w:val="28"/>
          <w:szCs w:val="28"/>
        </w:rPr>
        <w:t xml:space="preserve"> on your pension benefits in the Local Government  Pension Scheme (LGPS).  </w:t>
      </w:r>
      <w:r w:rsidR="004427D3">
        <w:rPr>
          <w:rFonts w:ascii="Arial" w:hAnsi="Arial" w:cs="Arial"/>
          <w:sz w:val="28"/>
          <w:szCs w:val="28"/>
        </w:rPr>
        <w:t xml:space="preserve">    </w:t>
      </w:r>
      <w:r w:rsidR="00DA587A" w:rsidRPr="001258EB">
        <w:rPr>
          <w:rFonts w:ascii="Arial" w:hAnsi="Arial" w:cs="Arial"/>
          <w:bCs/>
          <w:sz w:val="28"/>
          <w:szCs w:val="28"/>
        </w:rPr>
        <w:t>If you decide to work fewer hours or take</w:t>
      </w:r>
      <w:r w:rsidRPr="001258EB">
        <w:rPr>
          <w:rFonts w:ascii="Arial" w:hAnsi="Arial" w:cs="Arial"/>
          <w:bCs/>
          <w:sz w:val="28"/>
          <w:szCs w:val="28"/>
        </w:rPr>
        <w:t xml:space="preserve"> </w:t>
      </w:r>
      <w:r w:rsidR="00DA587A" w:rsidRPr="001258EB">
        <w:rPr>
          <w:rFonts w:ascii="Arial" w:hAnsi="Arial" w:cs="Arial"/>
          <w:bCs/>
          <w:sz w:val="28"/>
          <w:szCs w:val="28"/>
        </w:rPr>
        <w:t>a lower paid job, your pension benefits may be affected.</w:t>
      </w:r>
    </w:p>
    <w:p w14:paraId="1E14DF6E" w14:textId="77777777" w:rsidR="00DA587A" w:rsidRPr="001258EB" w:rsidRDefault="00DA587A" w:rsidP="00095EBC">
      <w:pPr>
        <w:widowControl w:val="0"/>
        <w:spacing w:after="0"/>
        <w:rPr>
          <w:rFonts w:ascii="Arial" w:hAnsi="Arial" w:cs="Arial"/>
          <w:sz w:val="32"/>
          <w:szCs w:val="32"/>
          <w:lang w:val="en-US"/>
        </w:rPr>
      </w:pPr>
      <w:r w:rsidRPr="001258EB">
        <w:rPr>
          <w:rFonts w:ascii="Arial" w:hAnsi="Arial" w:cs="Arial"/>
          <w:sz w:val="32"/>
          <w:szCs w:val="32"/>
          <w:lang w:val="en-US"/>
        </w:rPr>
        <w:t> </w:t>
      </w:r>
    </w:p>
    <w:p w14:paraId="21CC331D" w14:textId="485A5786" w:rsidR="00DA587A" w:rsidRPr="001258EB" w:rsidRDefault="00DA587A" w:rsidP="001258EB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1258EB">
        <w:rPr>
          <w:rFonts w:ascii="Arial" w:hAnsi="Arial" w:cs="Arial"/>
          <w:b/>
          <w:bCs/>
          <w:sz w:val="32"/>
          <w:szCs w:val="32"/>
          <w:lang w:val="en-US"/>
        </w:rPr>
        <w:t>How will</w:t>
      </w:r>
      <w:r w:rsidR="00001960">
        <w:rPr>
          <w:rFonts w:ascii="Arial" w:hAnsi="Arial" w:cs="Arial"/>
          <w:b/>
          <w:bCs/>
          <w:sz w:val="32"/>
          <w:szCs w:val="32"/>
          <w:lang w:val="en-US"/>
        </w:rPr>
        <w:t xml:space="preserve"> your</w:t>
      </w: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C04043" w:rsidRPr="001258EB">
        <w:rPr>
          <w:rFonts w:ascii="Arial" w:hAnsi="Arial" w:cs="Arial"/>
          <w:b/>
          <w:bCs/>
          <w:sz w:val="32"/>
          <w:szCs w:val="32"/>
          <w:lang w:val="en-US"/>
        </w:rPr>
        <w:t>pension</w:t>
      </w: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 be affected if </w:t>
      </w:r>
      <w:r w:rsidR="00001960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 change </w:t>
      </w:r>
      <w:r w:rsidR="00001960">
        <w:rPr>
          <w:rFonts w:ascii="Arial" w:hAnsi="Arial" w:cs="Arial"/>
          <w:b/>
          <w:bCs/>
          <w:sz w:val="32"/>
          <w:szCs w:val="32"/>
          <w:lang w:val="en-US"/>
        </w:rPr>
        <w:t>your</w:t>
      </w: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 hours?</w:t>
      </w:r>
    </w:p>
    <w:p w14:paraId="31D1A332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526E8FD4" w14:textId="24A521E3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Your annual pension under the </w:t>
      </w:r>
      <w:r w:rsidRPr="00095EBC">
        <w:rPr>
          <w:rFonts w:ascii="Arial" w:hAnsi="Arial" w:cs="Arial"/>
          <w:b/>
          <w:bCs/>
          <w:sz w:val="28"/>
          <w:szCs w:val="28"/>
        </w:rPr>
        <w:t xml:space="preserve">Career Average Revalued Earnings (CARE) </w:t>
      </w:r>
      <w:r w:rsidRPr="00095EBC">
        <w:rPr>
          <w:rFonts w:ascii="Arial" w:hAnsi="Arial" w:cs="Arial"/>
          <w:sz w:val="28"/>
          <w:szCs w:val="28"/>
        </w:rPr>
        <w:t>scheme from 1 April 2014 is based on the actual pensionable pay that you have receiv</w:t>
      </w:r>
      <w:r w:rsidR="00C04043">
        <w:rPr>
          <w:rFonts w:ascii="Arial" w:hAnsi="Arial" w:cs="Arial"/>
          <w:sz w:val="28"/>
          <w:szCs w:val="28"/>
        </w:rPr>
        <w:t>ed during the Scheme Year (</w:t>
      </w:r>
      <w:r w:rsidRPr="00095EBC">
        <w:rPr>
          <w:rFonts w:ascii="Arial" w:hAnsi="Arial" w:cs="Arial"/>
          <w:sz w:val="28"/>
          <w:szCs w:val="28"/>
        </w:rPr>
        <w:t xml:space="preserve">1 April to </w:t>
      </w:r>
      <w:r w:rsidR="001258EB">
        <w:rPr>
          <w:rFonts w:ascii="Arial" w:hAnsi="Arial" w:cs="Arial"/>
          <w:sz w:val="28"/>
          <w:szCs w:val="28"/>
        </w:rPr>
        <w:t xml:space="preserve">                      </w:t>
      </w:r>
      <w:r w:rsidRPr="00095EBC">
        <w:rPr>
          <w:rFonts w:ascii="Arial" w:hAnsi="Arial" w:cs="Arial"/>
          <w:sz w:val="28"/>
          <w:szCs w:val="28"/>
        </w:rPr>
        <w:t xml:space="preserve">31 March) and the 1/49th (or 1/98th if in the 50/50 </w:t>
      </w:r>
      <w:r w:rsidR="001258EB">
        <w:rPr>
          <w:rFonts w:ascii="Arial" w:hAnsi="Arial" w:cs="Arial"/>
          <w:sz w:val="28"/>
          <w:szCs w:val="28"/>
        </w:rPr>
        <w:t>S</w:t>
      </w:r>
      <w:r w:rsidRPr="00095EBC">
        <w:rPr>
          <w:rFonts w:ascii="Arial" w:hAnsi="Arial" w:cs="Arial"/>
          <w:sz w:val="28"/>
          <w:szCs w:val="28"/>
        </w:rPr>
        <w:t>ection) accrual rate.  The greater your actual pensionable pay, the greater your</w:t>
      </w:r>
      <w:r w:rsidR="00095EBC">
        <w:rPr>
          <w:rFonts w:ascii="Arial" w:hAnsi="Arial" w:cs="Arial"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>pension build up will be during the scheme year, but if you choos</w:t>
      </w:r>
      <w:r w:rsidR="00095EBC">
        <w:rPr>
          <w:rFonts w:ascii="Arial" w:hAnsi="Arial" w:cs="Arial"/>
          <w:sz w:val="28"/>
          <w:szCs w:val="28"/>
        </w:rPr>
        <w:t xml:space="preserve">e </w:t>
      </w:r>
      <w:r w:rsidRPr="00095EBC">
        <w:rPr>
          <w:rFonts w:ascii="Arial" w:hAnsi="Arial" w:cs="Arial"/>
          <w:sz w:val="28"/>
          <w:szCs w:val="28"/>
        </w:rPr>
        <w:t xml:space="preserve">to work fewer hours, your actual pensionable pay will be less, which means your pension build up will be less. </w:t>
      </w:r>
    </w:p>
    <w:p w14:paraId="7690899C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p w14:paraId="21FC1E75" w14:textId="77E00E4E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If you became a member on or before 31 March 2014, any current change in your working hours will NOT affect the </w:t>
      </w:r>
      <w:r w:rsidR="00C04043">
        <w:rPr>
          <w:rFonts w:ascii="Arial" w:hAnsi="Arial" w:cs="Arial"/>
          <w:sz w:val="28"/>
          <w:szCs w:val="28"/>
        </w:rPr>
        <w:t>pension</w:t>
      </w:r>
      <w:r w:rsidRPr="00095EBC">
        <w:rPr>
          <w:rFonts w:ascii="Arial" w:hAnsi="Arial" w:cs="Arial"/>
          <w:sz w:val="28"/>
          <w:szCs w:val="28"/>
        </w:rPr>
        <w:t xml:space="preserve"> that you have built u</w:t>
      </w:r>
      <w:r w:rsidR="00C04043">
        <w:rPr>
          <w:rFonts w:ascii="Arial" w:hAnsi="Arial" w:cs="Arial"/>
          <w:sz w:val="28"/>
          <w:szCs w:val="28"/>
        </w:rPr>
        <w:t>p to 31 March 2014</w:t>
      </w:r>
      <w:r w:rsidR="001258EB">
        <w:rPr>
          <w:rFonts w:ascii="Arial" w:hAnsi="Arial" w:cs="Arial"/>
          <w:sz w:val="28"/>
          <w:szCs w:val="28"/>
        </w:rPr>
        <w:t>,</w:t>
      </w:r>
      <w:r w:rsidR="00C04043">
        <w:rPr>
          <w:rFonts w:ascii="Arial" w:hAnsi="Arial" w:cs="Arial"/>
          <w:sz w:val="28"/>
          <w:szCs w:val="28"/>
        </w:rPr>
        <w:t xml:space="preserve"> which are</w:t>
      </w:r>
      <w:r w:rsidRPr="00095EBC">
        <w:rPr>
          <w:rFonts w:ascii="Arial" w:hAnsi="Arial" w:cs="Arial"/>
          <w:sz w:val="28"/>
          <w:szCs w:val="28"/>
        </w:rPr>
        <w:t xml:space="preserve"> your </w:t>
      </w:r>
      <w:r w:rsidRPr="00095EBC">
        <w:rPr>
          <w:rFonts w:ascii="Arial" w:hAnsi="Arial" w:cs="Arial"/>
          <w:b/>
          <w:bCs/>
          <w:sz w:val="28"/>
          <w:szCs w:val="28"/>
        </w:rPr>
        <w:t>Final Salary benefits</w:t>
      </w:r>
      <w:r w:rsidRPr="00095EBC">
        <w:rPr>
          <w:rFonts w:ascii="Arial" w:hAnsi="Arial" w:cs="Arial"/>
          <w:sz w:val="28"/>
          <w:szCs w:val="28"/>
        </w:rPr>
        <w:t xml:space="preserve">.  </w:t>
      </w:r>
      <w:r w:rsidR="001258EB">
        <w:rPr>
          <w:rFonts w:ascii="Arial" w:hAnsi="Arial" w:cs="Arial"/>
          <w:sz w:val="28"/>
          <w:szCs w:val="28"/>
        </w:rPr>
        <w:t xml:space="preserve">              </w:t>
      </w:r>
      <w:r w:rsidRPr="00095EBC">
        <w:rPr>
          <w:rFonts w:ascii="Arial" w:hAnsi="Arial" w:cs="Arial"/>
          <w:sz w:val="28"/>
          <w:szCs w:val="28"/>
        </w:rPr>
        <w:t xml:space="preserve">When you retire, these benefits will be based on your </w:t>
      </w:r>
      <w:r w:rsidRPr="001258EB">
        <w:rPr>
          <w:rFonts w:ascii="Arial" w:hAnsi="Arial" w:cs="Arial"/>
          <w:bCs/>
          <w:sz w:val="28"/>
          <w:szCs w:val="28"/>
          <w:u w:val="single"/>
        </w:rPr>
        <w:t>full time equivalent pensionable pay</w:t>
      </w:r>
      <w:r w:rsidRPr="00C04043">
        <w:rPr>
          <w:rFonts w:ascii="Arial" w:hAnsi="Arial" w:cs="Arial"/>
          <w:b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 xml:space="preserve">(excluding any non-contractual overtime).  </w:t>
      </w:r>
    </w:p>
    <w:p w14:paraId="602940D9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p w14:paraId="29A9B693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b/>
          <w:bCs/>
          <w:sz w:val="28"/>
          <w:szCs w:val="28"/>
          <w:lang w:val="en-US"/>
        </w:rPr>
        <w:t>Example</w:t>
      </w:r>
    </w:p>
    <w:p w14:paraId="6ECDF4E6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AA50E09" w14:textId="6791BA08" w:rsidR="001258EB" w:rsidRDefault="001258EB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  <w:sectPr w:rsidR="001258EB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  <w:lang w:val="en-US"/>
        </w:rPr>
        <w:t>Emily</w:t>
      </w:r>
      <w:r w:rsidR="00DA587A" w:rsidRPr="00095EBC">
        <w:rPr>
          <w:rFonts w:ascii="Arial" w:hAnsi="Arial" w:cs="Arial"/>
          <w:sz w:val="28"/>
          <w:szCs w:val="28"/>
          <w:lang w:val="en-US"/>
        </w:rPr>
        <w:t xml:space="preserve"> currently works full time and contributes under the </w:t>
      </w:r>
      <w:r w:rsidR="00DA587A" w:rsidRPr="00095EBC">
        <w:rPr>
          <w:rFonts w:ascii="Arial" w:hAnsi="Arial" w:cs="Arial"/>
          <w:b/>
          <w:bCs/>
          <w:sz w:val="28"/>
          <w:szCs w:val="28"/>
          <w:lang w:val="en-US"/>
        </w:rPr>
        <w:t xml:space="preserve">Main </w:t>
      </w:r>
      <w:r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="00DA587A" w:rsidRPr="00095EBC">
        <w:rPr>
          <w:rFonts w:ascii="Arial" w:hAnsi="Arial" w:cs="Arial"/>
          <w:b/>
          <w:bCs/>
          <w:sz w:val="28"/>
          <w:szCs w:val="28"/>
          <w:lang w:val="en-US"/>
        </w:rPr>
        <w:t>ection</w:t>
      </w:r>
      <w:r w:rsidR="00DA587A" w:rsidRPr="00095EBC">
        <w:rPr>
          <w:rFonts w:ascii="Arial" w:hAnsi="Arial" w:cs="Arial"/>
          <w:sz w:val="28"/>
          <w:szCs w:val="28"/>
          <w:lang w:val="en-US"/>
        </w:rPr>
        <w:t xml:space="preserve"> (1/49th) of the scheme.  She is considering a reduction in her working hours to 29.60 per week (4 days a </w:t>
      </w:r>
      <w:r w:rsidR="00DA587A" w:rsidRPr="00095EBC">
        <w:rPr>
          <w:rFonts w:ascii="Arial" w:hAnsi="Arial" w:cs="Arial"/>
          <w:sz w:val="28"/>
          <w:szCs w:val="28"/>
          <w:lang w:val="en-US"/>
        </w:rPr>
        <w:lastRenderedPageBreak/>
        <w:t xml:space="preserve">week).  Her current </w:t>
      </w:r>
      <w:r w:rsidR="00095EBC" w:rsidRPr="00095EBC">
        <w:rPr>
          <w:rFonts w:ascii="Arial" w:hAnsi="Arial" w:cs="Arial"/>
          <w:sz w:val="28"/>
          <w:szCs w:val="28"/>
          <w:lang w:val="en-US"/>
        </w:rPr>
        <w:t>full-time</w:t>
      </w:r>
      <w:r w:rsidR="00DA587A" w:rsidRPr="00095EBC">
        <w:rPr>
          <w:rFonts w:ascii="Arial" w:hAnsi="Arial" w:cs="Arial"/>
          <w:sz w:val="28"/>
          <w:szCs w:val="28"/>
          <w:lang w:val="en-US"/>
        </w:rPr>
        <w:t xml:space="preserve"> salary is £18,000, which would then reduce to £14,400 if she was to lower her hours.  If this were to happen, </w:t>
      </w:r>
      <w:r w:rsidR="00530F34">
        <w:rPr>
          <w:rFonts w:ascii="Arial" w:hAnsi="Arial" w:cs="Arial"/>
          <w:sz w:val="28"/>
          <w:szCs w:val="28"/>
          <w:lang w:val="en-US"/>
        </w:rPr>
        <w:t>Emily</w:t>
      </w:r>
      <w:bookmarkStart w:id="0" w:name="_GoBack"/>
      <w:bookmarkEnd w:id="0"/>
      <w:r w:rsidR="00DA587A" w:rsidRPr="00095EBC">
        <w:rPr>
          <w:rFonts w:ascii="Arial" w:hAnsi="Arial" w:cs="Arial"/>
          <w:sz w:val="28"/>
          <w:szCs w:val="28"/>
          <w:lang w:val="en-US"/>
        </w:rPr>
        <w:t>’s pension build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DA587A" w:rsidRPr="00095EBC">
        <w:rPr>
          <w:rFonts w:ascii="Arial" w:hAnsi="Arial" w:cs="Arial"/>
          <w:sz w:val="28"/>
          <w:szCs w:val="28"/>
          <w:lang w:val="en-US"/>
        </w:rPr>
        <w:t>up will be</w:t>
      </w:r>
      <w:r w:rsidR="00095EBC">
        <w:rPr>
          <w:rFonts w:ascii="Arial" w:hAnsi="Arial" w:cs="Arial"/>
          <w:sz w:val="28"/>
          <w:szCs w:val="28"/>
          <w:lang w:val="en-US"/>
        </w:rPr>
        <w:t xml:space="preserve"> </w:t>
      </w:r>
      <w:r w:rsidR="00DA587A" w:rsidRPr="00095EBC">
        <w:rPr>
          <w:rFonts w:ascii="Arial" w:hAnsi="Arial" w:cs="Arial"/>
          <w:sz w:val="28"/>
          <w:szCs w:val="28"/>
          <w:lang w:val="en-US"/>
        </w:rPr>
        <w:t>affected as follows.</w:t>
      </w:r>
    </w:p>
    <w:p w14:paraId="70926BE7" w14:textId="01F16A02" w:rsidR="00DA587A" w:rsidRPr="00095EBC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lastRenderedPageBreak/>
        <w:t xml:space="preserve">CARE pension credited during the Scheme Year as a </w:t>
      </w:r>
      <w:r w:rsidR="00095EBC" w:rsidRPr="00095EBC">
        <w:rPr>
          <w:rFonts w:ascii="Arial" w:hAnsi="Arial" w:cs="Arial"/>
          <w:sz w:val="28"/>
          <w:szCs w:val="28"/>
          <w:lang w:val="en-US"/>
        </w:rPr>
        <w:t>full-time</w:t>
      </w:r>
      <w:r w:rsidRPr="00095EBC">
        <w:rPr>
          <w:rFonts w:ascii="Arial" w:hAnsi="Arial" w:cs="Arial"/>
          <w:sz w:val="28"/>
          <w:szCs w:val="28"/>
          <w:lang w:val="en-US"/>
        </w:rPr>
        <w:t xml:space="preserve"> member:  </w:t>
      </w:r>
    </w:p>
    <w:p w14:paraId="3C426944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5ACD225A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 xml:space="preserve">1/49th x £18,000 = </w:t>
      </w:r>
      <w:r w:rsidRPr="00095EBC">
        <w:rPr>
          <w:rFonts w:ascii="Arial" w:hAnsi="Arial" w:cs="Arial"/>
          <w:b/>
          <w:bCs/>
          <w:sz w:val="28"/>
          <w:szCs w:val="28"/>
          <w:lang w:val="en-US"/>
        </w:rPr>
        <w:t xml:space="preserve">£367.35 annual pension </w:t>
      </w:r>
    </w:p>
    <w:p w14:paraId="7C54B340" w14:textId="1988A1BA" w:rsidR="00DA587A" w:rsidRPr="00095EBC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 xml:space="preserve">CARE pension credited during the Scheme Year </w:t>
      </w:r>
      <w:r w:rsidRPr="001258EB">
        <w:rPr>
          <w:rFonts w:ascii="Arial" w:hAnsi="Arial" w:cs="Arial"/>
          <w:bCs/>
          <w:sz w:val="28"/>
          <w:szCs w:val="28"/>
          <w:lang w:val="en-US"/>
        </w:rPr>
        <w:t>if working</w:t>
      </w:r>
      <w:r w:rsidRPr="00C04043">
        <w:rPr>
          <w:rFonts w:ascii="Arial" w:hAnsi="Arial" w:cs="Arial"/>
          <w:b/>
          <w:sz w:val="28"/>
          <w:szCs w:val="28"/>
          <w:lang w:val="en-US"/>
        </w:rPr>
        <w:t xml:space="preserve"> 29.60 hours per week</w:t>
      </w:r>
      <w:r w:rsidRPr="001258EB">
        <w:rPr>
          <w:rFonts w:ascii="Arial" w:hAnsi="Arial" w:cs="Arial"/>
          <w:sz w:val="28"/>
          <w:szCs w:val="28"/>
          <w:lang w:val="en-US"/>
        </w:rPr>
        <w:t xml:space="preserve"> </w:t>
      </w:r>
      <w:r w:rsidRPr="00095EBC">
        <w:rPr>
          <w:rFonts w:ascii="Arial" w:hAnsi="Arial" w:cs="Arial"/>
          <w:sz w:val="28"/>
          <w:szCs w:val="28"/>
          <w:lang w:val="en-US"/>
        </w:rPr>
        <w:t>(4 days per week).  (29.60 / 37.00 x £18,000 = £14,400)</w:t>
      </w:r>
    </w:p>
    <w:p w14:paraId="586D9DA0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0044FB3D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 xml:space="preserve">1/49th x £14,400 = </w:t>
      </w:r>
      <w:r w:rsidRPr="00095EBC">
        <w:rPr>
          <w:rFonts w:ascii="Arial" w:hAnsi="Arial" w:cs="Arial"/>
          <w:b/>
          <w:bCs/>
          <w:sz w:val="28"/>
          <w:szCs w:val="28"/>
          <w:lang w:val="en-US"/>
        </w:rPr>
        <w:t xml:space="preserve">£293.88 annual pension </w:t>
      </w:r>
    </w:p>
    <w:p w14:paraId="71670D27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197081A4" w14:textId="77777777" w:rsidR="00DA587A" w:rsidRPr="00095EBC" w:rsidRDefault="00DA587A" w:rsidP="00095EBC">
      <w:pPr>
        <w:spacing w:after="0"/>
        <w:ind w:right="15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 xml:space="preserve">£367.35 - £293.88 = </w:t>
      </w:r>
      <w:r w:rsidRPr="00095EBC">
        <w:rPr>
          <w:rFonts w:ascii="Arial" w:hAnsi="Arial" w:cs="Arial"/>
          <w:b/>
          <w:bCs/>
          <w:sz w:val="28"/>
          <w:szCs w:val="28"/>
          <w:lang w:val="en-US"/>
        </w:rPr>
        <w:t xml:space="preserve">£73.47 </w:t>
      </w:r>
      <w:r w:rsidRPr="001258EB">
        <w:rPr>
          <w:rFonts w:ascii="Arial" w:hAnsi="Arial" w:cs="Arial"/>
          <w:sz w:val="28"/>
          <w:szCs w:val="28"/>
          <w:lang w:val="en-US"/>
        </w:rPr>
        <w:t>difference in annual pension build up for Scheme Year under the CARE Scheme</w:t>
      </w:r>
    </w:p>
    <w:p w14:paraId="0C2A24CE" w14:textId="77777777" w:rsidR="00DA587A" w:rsidRPr="001258EB" w:rsidRDefault="00DA587A" w:rsidP="00095EBC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1258EB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47D2BD77" w14:textId="2DF6BA16" w:rsidR="00DA587A" w:rsidRPr="001258EB" w:rsidRDefault="00DA587A" w:rsidP="001258EB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What happens if </w:t>
      </w:r>
      <w:r w:rsidR="00001960">
        <w:rPr>
          <w:rFonts w:ascii="Arial" w:hAnsi="Arial" w:cs="Arial"/>
          <w:b/>
          <w:bCs/>
          <w:sz w:val="32"/>
          <w:szCs w:val="32"/>
          <w:lang w:val="en-US"/>
        </w:rPr>
        <w:t>your</w:t>
      </w:r>
      <w:r w:rsidRPr="001258EB">
        <w:rPr>
          <w:rFonts w:ascii="Arial" w:hAnsi="Arial" w:cs="Arial"/>
          <w:b/>
          <w:bCs/>
          <w:sz w:val="32"/>
          <w:szCs w:val="32"/>
          <w:lang w:val="en-US"/>
        </w:rPr>
        <w:t xml:space="preserve"> pay is reduced or restricted?</w:t>
      </w:r>
    </w:p>
    <w:p w14:paraId="7ABB54C5" w14:textId="77777777" w:rsidR="00DA587A" w:rsidRPr="00095EBC" w:rsidRDefault="00DA587A" w:rsidP="00095EBC">
      <w:pPr>
        <w:spacing w:after="0"/>
        <w:ind w:right="15"/>
        <w:jc w:val="both"/>
        <w:rPr>
          <w:rFonts w:ascii="Arial" w:hAnsi="Arial" w:cs="Arial"/>
          <w:sz w:val="28"/>
          <w:szCs w:val="28"/>
          <w:lang w:val="en-US"/>
        </w:rPr>
      </w:pPr>
      <w:r w:rsidRPr="00095EBC">
        <w:rPr>
          <w:rFonts w:ascii="Arial" w:hAnsi="Arial" w:cs="Arial"/>
          <w:sz w:val="28"/>
          <w:szCs w:val="28"/>
          <w:lang w:val="en-US"/>
        </w:rPr>
        <w:t> </w:t>
      </w:r>
    </w:p>
    <w:p w14:paraId="7FB001E6" w14:textId="53F09FA3" w:rsidR="00DA587A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If you became a member on or before 31 March 2014, you </w:t>
      </w:r>
      <w:r w:rsidR="008559CC" w:rsidRPr="00095EBC">
        <w:rPr>
          <w:rFonts w:ascii="Arial" w:hAnsi="Arial" w:cs="Arial"/>
          <w:sz w:val="28"/>
          <w:szCs w:val="28"/>
        </w:rPr>
        <w:t>would</w:t>
      </w:r>
      <w:r w:rsidRPr="00095EBC">
        <w:rPr>
          <w:rFonts w:ascii="Arial" w:hAnsi="Arial" w:cs="Arial"/>
          <w:sz w:val="28"/>
          <w:szCs w:val="28"/>
        </w:rPr>
        <w:t xml:space="preserve"> have the option to base your </w:t>
      </w:r>
      <w:r w:rsidRPr="00095EBC">
        <w:rPr>
          <w:rFonts w:ascii="Arial" w:hAnsi="Arial" w:cs="Arial"/>
          <w:b/>
          <w:bCs/>
          <w:sz w:val="28"/>
          <w:szCs w:val="28"/>
        </w:rPr>
        <w:t xml:space="preserve">Final Salary benefits </w:t>
      </w:r>
      <w:r w:rsidRPr="00095EBC">
        <w:rPr>
          <w:rFonts w:ascii="Arial" w:hAnsi="Arial" w:cs="Arial"/>
          <w:sz w:val="28"/>
          <w:szCs w:val="28"/>
        </w:rPr>
        <w:t xml:space="preserve">on any one of the last three years’ pensionable pay (if higher than the last year), or you may elect for an average of any 3 consecutive years’ pay within the last 13 years of employment (ending 31st March).  </w:t>
      </w:r>
      <w:r w:rsidRPr="001258EB">
        <w:rPr>
          <w:rFonts w:ascii="Arial" w:hAnsi="Arial" w:cs="Arial"/>
          <w:bCs/>
          <w:sz w:val="28"/>
          <w:szCs w:val="28"/>
        </w:rPr>
        <w:t>However, the pension that you build up from 1 April 2014 under the</w:t>
      </w:r>
      <w:r w:rsidRPr="00C04043">
        <w:rPr>
          <w:rFonts w:ascii="Arial" w:hAnsi="Arial" w:cs="Arial"/>
          <w:b/>
          <w:sz w:val="28"/>
          <w:szCs w:val="28"/>
        </w:rPr>
        <w:t xml:space="preserve"> CARE scheme, </w:t>
      </w:r>
      <w:r w:rsidRPr="008A5C1A">
        <w:rPr>
          <w:rFonts w:ascii="Arial" w:hAnsi="Arial" w:cs="Arial"/>
          <w:bCs/>
          <w:sz w:val="28"/>
          <w:szCs w:val="28"/>
          <w:u w:val="single"/>
        </w:rPr>
        <w:t>will be les</w:t>
      </w:r>
      <w:r w:rsidR="00C04043" w:rsidRPr="008A5C1A">
        <w:rPr>
          <w:rFonts w:ascii="Arial" w:hAnsi="Arial" w:cs="Arial"/>
          <w:bCs/>
          <w:sz w:val="28"/>
          <w:szCs w:val="28"/>
          <w:u w:val="single"/>
        </w:rPr>
        <w:t xml:space="preserve">s </w:t>
      </w:r>
      <w:r w:rsidR="001258EB" w:rsidRPr="008A5C1A">
        <w:rPr>
          <w:rFonts w:ascii="Arial" w:hAnsi="Arial" w:cs="Arial"/>
          <w:bCs/>
          <w:sz w:val="28"/>
          <w:szCs w:val="28"/>
          <w:u w:val="single"/>
        </w:rPr>
        <w:t>because of</w:t>
      </w:r>
      <w:r w:rsidR="00C04043" w:rsidRPr="008A5C1A">
        <w:rPr>
          <w:rFonts w:ascii="Arial" w:hAnsi="Arial" w:cs="Arial"/>
          <w:bCs/>
          <w:sz w:val="28"/>
          <w:szCs w:val="28"/>
          <w:u w:val="single"/>
        </w:rPr>
        <w:t xml:space="preserve"> any reduction or</w:t>
      </w:r>
      <w:r w:rsidRPr="008A5C1A">
        <w:rPr>
          <w:rFonts w:ascii="Arial" w:hAnsi="Arial" w:cs="Arial"/>
          <w:bCs/>
          <w:sz w:val="28"/>
          <w:szCs w:val="28"/>
          <w:u w:val="single"/>
        </w:rPr>
        <w:t xml:space="preserve"> restriction in your pensionable pay</w:t>
      </w:r>
      <w:r w:rsidRPr="00C04043">
        <w:rPr>
          <w:rFonts w:ascii="Arial" w:hAnsi="Arial" w:cs="Arial"/>
          <w:b/>
          <w:sz w:val="28"/>
          <w:szCs w:val="28"/>
        </w:rPr>
        <w:t>.</w:t>
      </w:r>
      <w:r w:rsidRPr="00095EBC">
        <w:rPr>
          <w:rFonts w:ascii="Arial" w:hAnsi="Arial" w:cs="Arial"/>
          <w:sz w:val="28"/>
          <w:szCs w:val="28"/>
        </w:rPr>
        <w:t xml:space="preserve"> </w:t>
      </w:r>
    </w:p>
    <w:p w14:paraId="3D34C5CC" w14:textId="77777777" w:rsidR="002C51A0" w:rsidRPr="008A5C1A" w:rsidRDefault="002C51A0" w:rsidP="00095EBC">
      <w:pPr>
        <w:widowControl w:val="0"/>
        <w:spacing w:after="0"/>
        <w:rPr>
          <w:rFonts w:ascii="Arial" w:hAnsi="Arial" w:cs="Arial"/>
          <w:sz w:val="32"/>
          <w:szCs w:val="32"/>
        </w:rPr>
      </w:pPr>
    </w:p>
    <w:p w14:paraId="1E45C9F8" w14:textId="00101A73" w:rsidR="00DA587A" w:rsidRPr="008A5C1A" w:rsidRDefault="00DA587A" w:rsidP="008A5C1A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8A5C1A">
        <w:rPr>
          <w:rFonts w:ascii="Arial" w:hAnsi="Arial" w:cs="Arial"/>
          <w:b/>
          <w:bCs/>
          <w:sz w:val="32"/>
          <w:szCs w:val="32"/>
          <w:lang w:val="en-US"/>
        </w:rPr>
        <w:t xml:space="preserve">What happens if </w:t>
      </w:r>
      <w:r w:rsidR="00001960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Pr="008A5C1A">
        <w:rPr>
          <w:rFonts w:ascii="Arial" w:hAnsi="Arial" w:cs="Arial"/>
          <w:b/>
          <w:bCs/>
          <w:sz w:val="32"/>
          <w:szCs w:val="32"/>
          <w:lang w:val="en-US"/>
        </w:rPr>
        <w:t xml:space="preserve"> choose to take a lower paid job?</w:t>
      </w:r>
    </w:p>
    <w:p w14:paraId="7661FAD8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p w14:paraId="27E122D0" w14:textId="70CA9082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The pension that you have built up against your former employment will be automatically aggregated with your active </w:t>
      </w:r>
      <w:r w:rsidR="008559CC" w:rsidRPr="00095EBC">
        <w:rPr>
          <w:rFonts w:ascii="Arial" w:hAnsi="Arial" w:cs="Arial"/>
          <w:sz w:val="28"/>
          <w:szCs w:val="28"/>
        </w:rPr>
        <w:t>employment unless</w:t>
      </w:r>
      <w:r w:rsidRPr="00095EBC">
        <w:rPr>
          <w:rFonts w:ascii="Arial" w:hAnsi="Arial" w:cs="Arial"/>
          <w:sz w:val="28"/>
          <w:szCs w:val="28"/>
        </w:rPr>
        <w:t xml:space="preserve"> you make an election to retain separate </w:t>
      </w:r>
      <w:r w:rsidR="002C51A0">
        <w:rPr>
          <w:rFonts w:ascii="Arial" w:hAnsi="Arial" w:cs="Arial"/>
          <w:sz w:val="28"/>
          <w:szCs w:val="28"/>
        </w:rPr>
        <w:t xml:space="preserve">benefits </w:t>
      </w:r>
      <w:r w:rsidRPr="00095EBC">
        <w:rPr>
          <w:rFonts w:ascii="Arial" w:hAnsi="Arial" w:cs="Arial"/>
          <w:sz w:val="28"/>
          <w:szCs w:val="28"/>
        </w:rPr>
        <w:t xml:space="preserve">within 12 months.  </w:t>
      </w:r>
    </w:p>
    <w:p w14:paraId="0301403C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p w14:paraId="6209F9E3" w14:textId="54CA42A8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When moving to a lower paid job, you will build up less pension from the day that you start your new employment, as your pension build </w:t>
      </w:r>
      <w:r w:rsidR="00C04043">
        <w:rPr>
          <w:rFonts w:ascii="Arial" w:hAnsi="Arial" w:cs="Arial"/>
          <w:sz w:val="28"/>
          <w:szCs w:val="28"/>
        </w:rPr>
        <w:t xml:space="preserve">up </w:t>
      </w:r>
      <w:r w:rsidRPr="00095EBC">
        <w:rPr>
          <w:rFonts w:ascii="Arial" w:hAnsi="Arial" w:cs="Arial"/>
          <w:sz w:val="28"/>
          <w:szCs w:val="28"/>
        </w:rPr>
        <w:t xml:space="preserve">thereafter will be based on your new </w:t>
      </w:r>
      <w:r w:rsidRPr="00095EBC">
        <w:rPr>
          <w:rFonts w:ascii="Arial" w:hAnsi="Arial" w:cs="Arial"/>
          <w:sz w:val="28"/>
          <w:szCs w:val="28"/>
        </w:rPr>
        <w:lastRenderedPageBreak/>
        <w:t xml:space="preserve">pensionable pay.  It will also have an impact on any possible ill-health enhancement awarded and the death grant payable in the event of your death. </w:t>
      </w:r>
    </w:p>
    <w:p w14:paraId="33C46D3C" w14:textId="77777777" w:rsidR="00DA587A" w:rsidRPr="008A5C1A" w:rsidRDefault="00DA587A" w:rsidP="00095EBC">
      <w:pPr>
        <w:spacing w:after="0"/>
        <w:ind w:right="15"/>
        <w:rPr>
          <w:rFonts w:ascii="Arial" w:hAnsi="Arial" w:cs="Arial"/>
          <w:b/>
          <w:bCs/>
          <w:sz w:val="32"/>
          <w:szCs w:val="32"/>
          <w:lang w:val="en-US"/>
        </w:rPr>
      </w:pPr>
      <w:r w:rsidRPr="008A5C1A">
        <w:rPr>
          <w:rFonts w:ascii="Arial" w:hAnsi="Arial" w:cs="Arial"/>
          <w:b/>
          <w:bCs/>
          <w:sz w:val="32"/>
          <w:szCs w:val="32"/>
          <w:lang w:val="en-US"/>
        </w:rPr>
        <w:t> </w:t>
      </w:r>
    </w:p>
    <w:p w14:paraId="119F5344" w14:textId="77777777" w:rsidR="00DA587A" w:rsidRPr="008A5C1A" w:rsidRDefault="00DA587A" w:rsidP="008A5C1A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r w:rsidRPr="008A5C1A">
        <w:rPr>
          <w:rFonts w:ascii="Arial" w:hAnsi="Arial" w:cs="Arial"/>
          <w:b/>
          <w:bCs/>
          <w:sz w:val="32"/>
          <w:szCs w:val="32"/>
          <w:lang w:val="en-US"/>
        </w:rPr>
        <w:t>What other benefits will be affected?</w:t>
      </w:r>
    </w:p>
    <w:p w14:paraId="284A2196" w14:textId="77777777" w:rsidR="00DA587A" w:rsidRPr="00095EBC" w:rsidRDefault="00DA587A" w:rsidP="00095EBC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095EBC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ACC48BA" w14:textId="58840DE6" w:rsidR="008A5C1A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If you retire through permanent ill health, you may receive an       enhancement depending on your degree of illness, which is based</w:t>
      </w:r>
      <w:r w:rsidR="00095EBC">
        <w:rPr>
          <w:rFonts w:ascii="Arial" w:hAnsi="Arial" w:cs="Arial"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 xml:space="preserve">on your </w:t>
      </w:r>
      <w:r w:rsidRPr="00095EBC">
        <w:rPr>
          <w:rFonts w:ascii="Arial" w:hAnsi="Arial" w:cs="Arial"/>
          <w:b/>
          <w:bCs/>
          <w:sz w:val="28"/>
          <w:szCs w:val="28"/>
        </w:rPr>
        <w:t>Assumed Pensionable Pay (APP)</w:t>
      </w:r>
      <w:r w:rsidR="008A5C1A" w:rsidRPr="008A5C1A">
        <w:rPr>
          <w:rFonts w:ascii="Arial" w:hAnsi="Arial" w:cs="Arial"/>
          <w:b/>
          <w:bCs/>
          <w:sz w:val="28"/>
          <w:szCs w:val="28"/>
        </w:rPr>
        <w:t>¹</w:t>
      </w:r>
      <w:r w:rsidRPr="00095E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>at your date of leaving.</w:t>
      </w:r>
      <w:r w:rsidR="00095EBC">
        <w:rPr>
          <w:rFonts w:ascii="Arial" w:hAnsi="Arial" w:cs="Arial"/>
          <w:sz w:val="28"/>
          <w:szCs w:val="28"/>
        </w:rPr>
        <w:t xml:space="preserve">  </w:t>
      </w:r>
    </w:p>
    <w:p w14:paraId="23893348" w14:textId="77777777" w:rsidR="008A5C1A" w:rsidRDefault="008A5C1A" w:rsidP="00095EBC">
      <w:pPr>
        <w:widowControl w:val="0"/>
        <w:spacing w:after="0"/>
        <w:rPr>
          <w:rFonts w:ascii="Arial" w:hAnsi="Arial" w:cs="Arial"/>
          <w:sz w:val="28"/>
          <w:szCs w:val="28"/>
        </w:rPr>
        <w:sectPr w:rsidR="008A5C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F72EB7" w14:textId="2A0EC29E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lastRenderedPageBreak/>
        <w:t>By voluntarily reducing your working hours, any ill health</w:t>
      </w:r>
      <w:r w:rsidR="00095EBC">
        <w:rPr>
          <w:rFonts w:ascii="Arial" w:hAnsi="Arial" w:cs="Arial"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 xml:space="preserve">enhancement will be proportionately less as a result.  For further information about the ill health process, please refer to the </w:t>
      </w:r>
      <w:r w:rsidRPr="00C04043">
        <w:rPr>
          <w:rFonts w:ascii="Arial" w:hAnsi="Arial" w:cs="Arial"/>
          <w:b/>
          <w:sz w:val="28"/>
          <w:szCs w:val="28"/>
        </w:rPr>
        <w:t>Ill Health factsheet</w:t>
      </w:r>
      <w:r w:rsidRPr="00095EBC">
        <w:rPr>
          <w:rFonts w:ascii="Arial" w:hAnsi="Arial" w:cs="Arial"/>
          <w:sz w:val="28"/>
          <w:szCs w:val="28"/>
        </w:rPr>
        <w:t>.</w:t>
      </w:r>
    </w:p>
    <w:p w14:paraId="2BC7F74D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p w14:paraId="31671020" w14:textId="5D161721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 xml:space="preserve">If you die as an active member of the scheme, a lump sum death grant of </w:t>
      </w:r>
      <w:r w:rsidRPr="00095EBC">
        <w:rPr>
          <w:rFonts w:ascii="Arial" w:hAnsi="Arial" w:cs="Arial"/>
          <w:b/>
          <w:bCs/>
          <w:sz w:val="28"/>
          <w:szCs w:val="28"/>
        </w:rPr>
        <w:t>3 times your APP</w:t>
      </w:r>
      <w:r w:rsidRPr="008A5C1A">
        <w:rPr>
          <w:rFonts w:ascii="Arial" w:hAnsi="Arial" w:cs="Arial"/>
          <w:b/>
          <w:bCs/>
          <w:sz w:val="28"/>
          <w:szCs w:val="28"/>
        </w:rPr>
        <w:t>¹</w:t>
      </w:r>
      <w:r w:rsidRPr="00095E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>will be paid in accordance with your Death Grant Expression of Wish, or in the absence of an expression</w:t>
      </w:r>
      <w:r w:rsidR="00095EBC">
        <w:rPr>
          <w:rFonts w:ascii="Arial" w:hAnsi="Arial" w:cs="Arial"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>of wish, to your Estate.  If part time, your APP will be proportionately less, which means your death grant will also be less.  If you wish to</w:t>
      </w:r>
      <w:r w:rsidR="00095EBC">
        <w:rPr>
          <w:rFonts w:ascii="Arial" w:hAnsi="Arial" w:cs="Arial"/>
          <w:sz w:val="28"/>
          <w:szCs w:val="28"/>
        </w:rPr>
        <w:t xml:space="preserve"> </w:t>
      </w:r>
      <w:r w:rsidRPr="00095EBC">
        <w:rPr>
          <w:rFonts w:ascii="Arial" w:hAnsi="Arial" w:cs="Arial"/>
          <w:sz w:val="28"/>
          <w:szCs w:val="28"/>
        </w:rPr>
        <w:t>increase your Life Cover, please contact the Pension Fund.</w:t>
      </w:r>
    </w:p>
    <w:p w14:paraId="682DE96E" w14:textId="097F148E" w:rsidR="00DA587A" w:rsidRPr="00E83849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 </w:t>
      </w:r>
    </w:p>
    <w:p w14:paraId="3FF78946" w14:textId="77777777" w:rsidR="00095EBC" w:rsidRPr="00095EBC" w:rsidRDefault="00095EBC" w:rsidP="00095EBC">
      <w:pPr>
        <w:widowControl w:val="0"/>
        <w:spacing w:after="0"/>
        <w:rPr>
          <w:rFonts w:ascii="Arial" w:hAnsi="Arial" w:cs="Arial"/>
          <w:i/>
          <w:iCs/>
          <w:sz w:val="28"/>
          <w:szCs w:val="28"/>
        </w:rPr>
      </w:pPr>
      <w:r w:rsidRPr="00095EBC">
        <w:rPr>
          <w:rFonts w:ascii="Arial" w:hAnsi="Arial" w:cs="Arial"/>
          <w:b/>
          <w:bCs/>
          <w:i/>
          <w:iCs/>
          <w:sz w:val="28"/>
          <w:szCs w:val="28"/>
        </w:rPr>
        <w:t>¹</w:t>
      </w:r>
      <w:r w:rsidRPr="00095EBC">
        <w:rPr>
          <w:rFonts w:ascii="Arial" w:hAnsi="Arial" w:cs="Arial"/>
          <w:i/>
          <w:iCs/>
          <w:sz w:val="28"/>
          <w:szCs w:val="28"/>
        </w:rPr>
        <w:t xml:space="preserve">an average of the pensionable pay you received within the </w:t>
      </w:r>
      <w:r w:rsidRPr="00095EBC">
        <w:rPr>
          <w:rFonts w:ascii="Arial" w:hAnsi="Arial" w:cs="Arial"/>
          <w:b/>
          <w:bCs/>
          <w:i/>
          <w:iCs/>
          <w:sz w:val="28"/>
          <w:szCs w:val="28"/>
        </w:rPr>
        <w:t>3 complete months</w:t>
      </w:r>
      <w:r w:rsidRPr="00095EBC">
        <w:rPr>
          <w:rFonts w:ascii="Arial" w:hAnsi="Arial" w:cs="Arial"/>
          <w:i/>
          <w:iCs/>
          <w:sz w:val="28"/>
          <w:szCs w:val="28"/>
        </w:rPr>
        <w:t xml:space="preserve"> (or 12 weeks if weekly paid) prior to your date of leaving / date of death; up rated and expressed as an annual amount.  </w:t>
      </w:r>
    </w:p>
    <w:p w14:paraId="00D9D61B" w14:textId="77777777" w:rsidR="00095EBC" w:rsidRPr="008A5C1A" w:rsidRDefault="00095EBC" w:rsidP="00095EBC">
      <w:pPr>
        <w:widowControl w:val="0"/>
        <w:spacing w:after="0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2E3E877" w14:textId="216CBC72" w:rsidR="008A5C1A" w:rsidRPr="00C17542" w:rsidRDefault="00001960" w:rsidP="008A5C1A">
      <w:pPr>
        <w:pStyle w:val="Heading2"/>
        <w:rPr>
          <w:rFonts w:ascii="Arial" w:hAnsi="Arial" w:cs="Arial"/>
          <w:b/>
          <w:bCs/>
          <w:sz w:val="32"/>
          <w:szCs w:val="32"/>
          <w:lang w:val="en-US"/>
        </w:rPr>
      </w:pPr>
      <w:bookmarkStart w:id="1" w:name="_Hlk62816599"/>
      <w:r>
        <w:rPr>
          <w:rFonts w:ascii="Arial" w:hAnsi="Arial" w:cs="Arial"/>
          <w:b/>
          <w:bCs/>
          <w:sz w:val="32"/>
          <w:szCs w:val="32"/>
          <w:lang w:val="en-US"/>
        </w:rPr>
        <w:t>Where</w:t>
      </w:r>
      <w:r w:rsidR="008A5C1A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can </w:t>
      </w:r>
      <w:r w:rsidR="00A649AF">
        <w:rPr>
          <w:rFonts w:ascii="Arial" w:hAnsi="Arial" w:cs="Arial"/>
          <w:b/>
          <w:bCs/>
          <w:sz w:val="32"/>
          <w:szCs w:val="32"/>
          <w:lang w:val="en-US"/>
        </w:rPr>
        <w:t>you</w:t>
      </w:r>
      <w:r w:rsidR="008A5C1A" w:rsidRPr="00C17542">
        <w:rPr>
          <w:rFonts w:ascii="Arial" w:hAnsi="Arial" w:cs="Arial"/>
          <w:b/>
          <w:bCs/>
          <w:sz w:val="32"/>
          <w:szCs w:val="32"/>
          <w:lang w:val="en-US"/>
        </w:rPr>
        <w:t xml:space="preserve"> find more Information?</w:t>
      </w:r>
    </w:p>
    <w:p w14:paraId="2C5A0442" w14:textId="77777777" w:rsidR="008A5C1A" w:rsidRPr="008B3935" w:rsidRDefault="008A5C1A" w:rsidP="008A5C1A">
      <w:pPr>
        <w:spacing w:after="0"/>
        <w:ind w:right="1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8B3935">
        <w:rPr>
          <w:rFonts w:ascii="Arial" w:hAnsi="Arial" w:cs="Arial"/>
          <w:b/>
          <w:bCs/>
          <w:sz w:val="28"/>
          <w:szCs w:val="28"/>
          <w:lang w:val="en-US"/>
        </w:rPr>
        <w:t> </w:t>
      </w:r>
    </w:p>
    <w:p w14:paraId="14622887" w14:textId="6E86CC7E" w:rsidR="008A5C1A" w:rsidRPr="008B3935" w:rsidRDefault="008A5C1A" w:rsidP="008A5C1A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This factsheet gives general guidance only, if you need further information, please contact</w:t>
      </w:r>
      <w:r>
        <w:rPr>
          <w:rFonts w:ascii="Arial" w:hAnsi="Arial" w:cs="Arial"/>
          <w:sz w:val="28"/>
          <w:szCs w:val="28"/>
          <w:lang w:val="en-US"/>
        </w:rPr>
        <w:t xml:space="preserve"> the Pension Fund</w:t>
      </w:r>
      <w:r w:rsidR="008559CC">
        <w:rPr>
          <w:rFonts w:ascii="Arial" w:hAnsi="Arial" w:cs="Arial"/>
          <w:sz w:val="28"/>
          <w:szCs w:val="28"/>
          <w:lang w:val="en-US"/>
        </w:rPr>
        <w:t>.</w:t>
      </w:r>
    </w:p>
    <w:p w14:paraId="4B41BF92" w14:textId="512911D8" w:rsidR="008A5C1A" w:rsidRPr="008559CC" w:rsidRDefault="008A5C1A" w:rsidP="008559CC">
      <w:pPr>
        <w:spacing w:after="0"/>
        <w:ind w:right="15"/>
        <w:rPr>
          <w:rFonts w:ascii="Arial" w:hAnsi="Arial" w:cs="Arial"/>
          <w:sz w:val="28"/>
          <w:szCs w:val="28"/>
          <w:lang w:val="en-US"/>
        </w:rPr>
      </w:pPr>
      <w:r w:rsidRPr="00D23A06">
        <w:rPr>
          <w:rFonts w:ascii="Arial" w:hAnsi="Arial" w:cs="Arial"/>
          <w:sz w:val="28"/>
          <w:szCs w:val="28"/>
          <w:lang w:val="en-US"/>
        </w:rPr>
        <w:t> </w:t>
      </w:r>
      <w:r w:rsidRPr="001F1F0D">
        <w:rPr>
          <w:rFonts w:ascii="Arial" w:hAnsi="Arial" w:cs="Arial"/>
          <w:sz w:val="32"/>
          <w:szCs w:val="32"/>
          <w:lang w:val="en-US"/>
        </w:rPr>
        <w:tab/>
      </w:r>
    </w:p>
    <w:p w14:paraId="345F2718" w14:textId="77777777" w:rsidR="008A5C1A" w:rsidRPr="001F1F0D" w:rsidRDefault="008A5C1A" w:rsidP="008A5C1A">
      <w:pPr>
        <w:pStyle w:val="Heading2"/>
        <w:rPr>
          <w:rFonts w:ascii="Arial" w:hAnsi="Arial" w:cs="Arial"/>
          <w:b/>
          <w:sz w:val="32"/>
          <w:szCs w:val="32"/>
        </w:rPr>
      </w:pPr>
      <w:r w:rsidRPr="001F1F0D">
        <w:rPr>
          <w:rFonts w:ascii="Arial" w:hAnsi="Arial" w:cs="Arial"/>
          <w:b/>
          <w:sz w:val="32"/>
          <w:szCs w:val="32"/>
        </w:rPr>
        <w:t xml:space="preserve">Disclaimer </w:t>
      </w:r>
    </w:p>
    <w:p w14:paraId="416BA281" w14:textId="77777777" w:rsidR="008A5C1A" w:rsidRPr="001F1F0D" w:rsidRDefault="008A5C1A" w:rsidP="008A5C1A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460016" w14:textId="77777777" w:rsidR="008A5C1A" w:rsidRDefault="008A5C1A" w:rsidP="008A5C1A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The Pension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>Fund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is unable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to provide any financial advice.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                      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After reading this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factsheet</w:t>
      </w:r>
      <w:r w:rsidRPr="001F1F0D">
        <w:rPr>
          <w:rFonts w:ascii="Arial" w:hAnsi="Arial" w:cs="Arial"/>
          <w:bCs/>
          <w:color w:val="000000" w:themeColor="text1"/>
          <w:sz w:val="28"/>
          <w:szCs w:val="28"/>
        </w:rPr>
        <w:t xml:space="preserve">, you may want to seek independent financial advice to make an informed decision. </w:t>
      </w:r>
    </w:p>
    <w:p w14:paraId="6D7E21EF" w14:textId="77777777" w:rsidR="008A5C1A" w:rsidRPr="001F1F0D" w:rsidRDefault="008A5C1A" w:rsidP="008A5C1A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1AE8B4C7" w14:textId="77777777" w:rsidR="008A5C1A" w:rsidRDefault="008A5C1A" w:rsidP="008A5C1A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These bodies may be able to help you:</w:t>
      </w:r>
    </w:p>
    <w:p w14:paraId="6C6BFFF2" w14:textId="77777777" w:rsidR="008A5C1A" w:rsidRDefault="008A5C1A" w:rsidP="008A5C1A">
      <w:pPr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646D5F6" w14:textId="77777777" w:rsidR="008A5C1A" w:rsidRDefault="008A5C1A" w:rsidP="008A5C1A">
      <w:pPr>
        <w:spacing w:after="0"/>
        <w:rPr>
          <w:rFonts w:ascii="Arial" w:hAnsi="Arial" w:cs="Arial"/>
          <w:bCs/>
          <w:sz w:val="28"/>
          <w:szCs w:val="28"/>
          <w:lang w:eastAsia="en-GB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Unbiased:  </w:t>
      </w:r>
      <w:hyperlink r:id="rId7" w:history="1">
        <w:r w:rsidRPr="001F1F0D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https://unbiased.co.uk/</w:t>
        </w:r>
      </w:hyperlink>
    </w:p>
    <w:p w14:paraId="668AF955" w14:textId="77777777" w:rsidR="008A5C1A" w:rsidRPr="001F1F0D" w:rsidRDefault="008A5C1A" w:rsidP="008A5C1A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eastAsia="en-GB"/>
        </w:rPr>
        <w:t xml:space="preserve">Money Advice Service: </w:t>
      </w:r>
      <w:hyperlink r:id="rId8" w:history="1">
        <w:r w:rsidRPr="001F1F0D">
          <w:rPr>
            <w:rStyle w:val="Hyperlink"/>
            <w:rFonts w:ascii="Arial" w:hAnsi="Arial" w:cs="Arial"/>
            <w:bCs/>
            <w:sz w:val="28"/>
            <w:szCs w:val="28"/>
            <w:lang w:eastAsia="en-GB"/>
          </w:rPr>
          <w:t>https://www.moneyadviceservice.org.uk/en/articles/choosing-a-financial-adviser</w:t>
        </w:r>
      </w:hyperlink>
    </w:p>
    <w:bookmarkEnd w:id="1"/>
    <w:p w14:paraId="478381BA" w14:textId="77777777" w:rsidR="00C04043" w:rsidRPr="00951761" w:rsidRDefault="00C04043" w:rsidP="00C04043">
      <w:pPr>
        <w:spacing w:after="0"/>
        <w:rPr>
          <w:rFonts w:ascii="Arial" w:hAnsi="Arial" w:cs="Arial"/>
          <w:sz w:val="28"/>
          <w:szCs w:val="28"/>
        </w:rPr>
      </w:pPr>
    </w:p>
    <w:p w14:paraId="2BADEB81" w14:textId="77777777" w:rsidR="00DA587A" w:rsidRPr="00095EBC" w:rsidRDefault="00DA587A" w:rsidP="00095EBC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095EBC">
        <w:rPr>
          <w:rFonts w:ascii="Arial" w:hAnsi="Arial" w:cs="Arial"/>
          <w:sz w:val="28"/>
          <w:szCs w:val="28"/>
        </w:rPr>
        <w:t> </w:t>
      </w:r>
    </w:p>
    <w:sectPr w:rsidR="00DA587A" w:rsidRPr="00095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0C58D" w14:textId="77777777" w:rsidR="008A5C1A" w:rsidRDefault="008A5C1A" w:rsidP="008A5C1A">
      <w:pPr>
        <w:spacing w:after="0" w:line="240" w:lineRule="auto"/>
      </w:pPr>
      <w:r>
        <w:separator/>
      </w:r>
    </w:p>
  </w:endnote>
  <w:endnote w:type="continuationSeparator" w:id="0">
    <w:p w14:paraId="4ABEF976" w14:textId="77777777" w:rsidR="008A5C1A" w:rsidRDefault="008A5C1A" w:rsidP="008A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7257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8D7A8F4" w14:textId="70BE7148" w:rsidR="008A5C1A" w:rsidRPr="008A5C1A" w:rsidRDefault="008A5C1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8A5C1A">
          <w:rPr>
            <w:rFonts w:ascii="Arial" w:hAnsi="Arial" w:cs="Arial"/>
            <w:sz w:val="24"/>
            <w:szCs w:val="24"/>
          </w:rPr>
          <w:fldChar w:fldCharType="begin"/>
        </w:r>
        <w:r w:rsidRPr="008A5C1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8A5C1A">
          <w:rPr>
            <w:rFonts w:ascii="Arial" w:hAnsi="Arial" w:cs="Arial"/>
            <w:sz w:val="24"/>
            <w:szCs w:val="24"/>
          </w:rPr>
          <w:fldChar w:fldCharType="separate"/>
        </w:r>
        <w:r w:rsidR="0077738F">
          <w:rPr>
            <w:rFonts w:ascii="Arial" w:hAnsi="Arial" w:cs="Arial"/>
            <w:noProof/>
            <w:sz w:val="24"/>
            <w:szCs w:val="24"/>
          </w:rPr>
          <w:t>2</w:t>
        </w:r>
        <w:r w:rsidRPr="008A5C1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0044378" w14:textId="77777777" w:rsidR="008A5C1A" w:rsidRDefault="008A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1EDA8" w14:textId="77777777" w:rsidR="008A5C1A" w:rsidRDefault="008A5C1A" w:rsidP="008A5C1A">
      <w:pPr>
        <w:spacing w:after="0" w:line="240" w:lineRule="auto"/>
      </w:pPr>
      <w:r>
        <w:separator/>
      </w:r>
    </w:p>
  </w:footnote>
  <w:footnote w:type="continuationSeparator" w:id="0">
    <w:p w14:paraId="28ED6DB9" w14:textId="77777777" w:rsidR="008A5C1A" w:rsidRDefault="008A5C1A" w:rsidP="008A5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A"/>
    <w:rsid w:val="00001960"/>
    <w:rsid w:val="00095EBC"/>
    <w:rsid w:val="001258EB"/>
    <w:rsid w:val="00270D2A"/>
    <w:rsid w:val="00280934"/>
    <w:rsid w:val="002C51A0"/>
    <w:rsid w:val="004427D3"/>
    <w:rsid w:val="00466371"/>
    <w:rsid w:val="00485D98"/>
    <w:rsid w:val="004E43A6"/>
    <w:rsid w:val="00530F34"/>
    <w:rsid w:val="0077738F"/>
    <w:rsid w:val="008559CC"/>
    <w:rsid w:val="008A5C1A"/>
    <w:rsid w:val="009F7434"/>
    <w:rsid w:val="00A649AF"/>
    <w:rsid w:val="00B71A39"/>
    <w:rsid w:val="00C04043"/>
    <w:rsid w:val="00DA587A"/>
    <w:rsid w:val="00E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401B"/>
  <w15:chartTrackingRefBased/>
  <w15:docId w15:val="{F405A2B4-4FB4-4EE1-86A8-1CCA5856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0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0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0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5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8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A5C1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1A"/>
  </w:style>
  <w:style w:type="paragraph" w:styleId="Footer">
    <w:name w:val="footer"/>
    <w:basedOn w:val="Normal"/>
    <w:link w:val="FooterChar"/>
    <w:uiPriority w:val="99"/>
    <w:unhideWhenUsed/>
    <w:rsid w:val="008A5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biased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Jenkins</dc:creator>
  <cp:keywords/>
  <dc:description/>
  <cp:lastModifiedBy>Newton, Jayne</cp:lastModifiedBy>
  <cp:revision>2</cp:revision>
  <dcterms:created xsi:type="dcterms:W3CDTF">2021-06-23T08:42:00Z</dcterms:created>
  <dcterms:modified xsi:type="dcterms:W3CDTF">2021-06-23T08:42:00Z</dcterms:modified>
</cp:coreProperties>
</file>