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B910" w14:textId="77777777" w:rsidR="00060CE2" w:rsidRDefault="001F79F5" w:rsidP="00D412A4">
      <w:pPr>
        <w:pStyle w:val="NoSpacing"/>
        <w:rPr>
          <w:rStyle w:val="fontstyle01"/>
          <w:rFonts w:ascii="Arial" w:hAnsi="Arial" w:cs="Arial"/>
        </w:rPr>
      </w:pPr>
      <w:r>
        <w:rPr>
          <w:noProof/>
        </w:rPr>
        <w:drawing>
          <wp:inline distT="0" distB="0" distL="0" distR="0" wp14:anchorId="3120DE06" wp14:editId="54F26040">
            <wp:extent cx="4749800" cy="1585022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5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9E04" w14:textId="2BC7914F" w:rsidR="00D412A4" w:rsidRPr="00060CE2" w:rsidRDefault="001F79F5" w:rsidP="00D412A4">
      <w:pPr>
        <w:pStyle w:val="NoSpacing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="Calibri" w:eastAsia="Calibri" w:hAnsi="Calibri" w:cs="Calibri"/>
          <w:lang w:val="cy-GB"/>
        </w:rPr>
        <w:t>Cronfa Bensiwn Caerdydd a Bro Morgannwg – 01 Ebrill 202</w:t>
      </w:r>
      <w:r w:rsidR="007F660C">
        <w:rPr>
          <w:rStyle w:val="fontstyle01"/>
          <w:rFonts w:ascii="Calibri" w:eastAsia="Calibri" w:hAnsi="Calibri" w:cs="Calibri"/>
          <w:lang w:val="cy-GB"/>
        </w:rPr>
        <w:t>4</w:t>
      </w:r>
    </w:p>
    <w:p w14:paraId="4BB1B507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p w14:paraId="7B7AA282" w14:textId="328BECB9" w:rsidR="00092D82" w:rsidRDefault="001F79F5" w:rsidP="00092D82">
      <w:pPr>
        <w:pStyle w:val="NoSpacing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lang w:val="cy-GB"/>
        </w:rPr>
        <w:br/>
      </w:r>
      <w:r>
        <w:rPr>
          <w:rFonts w:ascii="Arial" w:eastAsia="Arial" w:hAnsi="Arial" w:cs="Arial"/>
          <w:b/>
          <w:bCs/>
          <w:color w:val="000080"/>
          <w:sz w:val="24"/>
          <w:szCs w:val="24"/>
          <w:lang w:val="cy-GB"/>
        </w:rPr>
        <w:t xml:space="preserve">Mae Cyfraniadau at y Cynllun Pensiwn yn cael eu tynnu o’ch cyflog yn awtomataidd, mae’n bwysig eich bod chi’n neilltuo amser i ddarllen y daflen hon. </w:t>
      </w:r>
    </w:p>
    <w:p w14:paraId="2AB954AE" w14:textId="77777777"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0"/>
          <w:szCs w:val="20"/>
        </w:rPr>
      </w:pPr>
    </w:p>
    <w:p w14:paraId="22F27001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01"/>
          <w:rFonts w:ascii="Calibri" w:eastAsia="Calibri" w:hAnsi="Calibri" w:cs="Calibri"/>
          <w:color w:val="000000"/>
          <w:sz w:val="24"/>
          <w:szCs w:val="24"/>
          <w:lang w:val="cy-GB"/>
        </w:rPr>
        <w:t>DYMA’r</w:t>
      </w:r>
      <w:proofErr w:type="spellEnd"/>
      <w:r>
        <w:rPr>
          <w:rStyle w:val="fontstyle01"/>
          <w:rFonts w:ascii="Calibri" w:eastAsia="Calibri" w:hAnsi="Calibri" w:cs="Calibri"/>
          <w:b w:val="0"/>
          <w:bCs w:val="0"/>
          <w:color w:val="000000"/>
          <w:sz w:val="24"/>
          <w:szCs w:val="24"/>
          <w:lang w:val="cy-GB"/>
        </w:rPr>
        <w:t xml:space="preserve"> amser i gynllunio eich dyfodol, felly mae angen i chi ystyried cael pensiwn.</w:t>
      </w:r>
    </w:p>
    <w:p w14:paraId="49BF9334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DEWISWCH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Gynllun Pensiwn Llywodraeth Leol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CPLlL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) a chael dechrau da.</w:t>
      </w:r>
    </w:p>
    <w:p w14:paraId="557F1E9C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OHERWYDD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mai eich cyflogwr sy’n darparu’r Cynllun, a bydd yn talu cyfran helaeth o’r gost ar eich rhan.</w:t>
      </w:r>
    </w:p>
    <w:p w14:paraId="08C63605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MAE’R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Cynllun yn rhan hanfodol o’ch pecyn cyflog ac mae’n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YCHWANEGOL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i’ch cyflog.</w:t>
      </w:r>
    </w:p>
    <w:p w14:paraId="37130E25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Mae’r gost yn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IS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na'r hyn y byddech chi'n ei dybio.</w:t>
      </w:r>
    </w:p>
    <w:p w14:paraId="71128159" w14:textId="77777777" w:rsidR="00D412A4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Rydych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CHI’N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talu cyfraniad rhwng 5.5% a 12.5% o’ch cyflog, yn dibynnu ar eich 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cyflog pensiynadwy blynyddol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, yn  seiliedig ar y tabl canlynol.  </w:t>
      </w:r>
    </w:p>
    <w:p w14:paraId="6DF9205A" w14:textId="77777777" w:rsidR="00060CE2" w:rsidRPr="00060CE2" w:rsidRDefault="00060CE2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95B01A1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4"/>
        <w:gridCol w:w="939"/>
        <w:gridCol w:w="939"/>
        <w:gridCol w:w="939"/>
        <w:gridCol w:w="940"/>
        <w:gridCol w:w="939"/>
        <w:gridCol w:w="1051"/>
        <w:gridCol w:w="1051"/>
        <w:gridCol w:w="1051"/>
        <w:gridCol w:w="1127"/>
      </w:tblGrid>
      <w:tr w:rsidR="009503BF" w14:paraId="0E6D6EC1" w14:textId="77777777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2461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color w:val="000080"/>
                <w:lang w:val="cy-GB"/>
              </w:rPr>
              <w:t xml:space="preserve">Cyflog Blynyddol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5B21" w14:textId="00EB522E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Hyd at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7.6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C2E" w14:textId="3B303864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7,6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£2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7,6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865D" w14:textId="34D70218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£2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7,6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£4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4,9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535D" w14:textId="02F998D1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</w:t>
            </w:r>
            <w:r>
              <w:rPr>
                <w:rStyle w:val="fontstyle21"/>
                <w:rFonts w:ascii="Calibri" w:eastAsia="Calibri" w:hAnsi="Calibri" w:cs="Times New Roman"/>
                <w:color w:val="auto"/>
                <w:sz w:val="22"/>
                <w:szCs w:val="22"/>
                <w:lang w:val="cy-GB"/>
              </w:rPr>
              <w:t>4</w:t>
            </w:r>
            <w:r w:rsidR="007F660C">
              <w:rPr>
                <w:rStyle w:val="fontstyle21"/>
                <w:rFonts w:ascii="Calibri" w:eastAsia="Calibri" w:hAnsi="Calibri" w:cs="Times New Roman"/>
                <w:color w:val="auto"/>
                <w:sz w:val="22"/>
                <w:szCs w:val="22"/>
                <w:lang w:val="cy-GB"/>
              </w:rPr>
              <w:t>4,9</w:t>
            </w:r>
            <w:r>
              <w:rPr>
                <w:rStyle w:val="fontstyle21"/>
                <w:rFonts w:ascii="Calibri" w:eastAsia="Calibri" w:hAnsi="Calibri" w:cs="Times New Roman"/>
                <w:color w:val="auto"/>
                <w:sz w:val="22"/>
                <w:szCs w:val="22"/>
                <w:lang w:val="cy-GB"/>
              </w:rPr>
              <w:t>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£5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6,8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C564" w14:textId="56E495E9" w:rsidR="00D412A4" w:rsidRPr="00D412A4" w:rsidRDefault="001F79F5" w:rsidP="00231903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£5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6,8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£7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9,7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666B" w14:textId="5CD6F14B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£7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9,7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12,9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EF96" w14:textId="55E0FF56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12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,901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33,1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29BB" w14:textId="6DA59B4A" w:rsidR="00B7109F" w:rsidRDefault="001F79F5" w:rsidP="00F55A71">
            <w:pPr>
              <w:pStyle w:val="NoSpacing"/>
              <w:rPr>
                <w:rStyle w:val="fontstyle21"/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33</w:t>
            </w:r>
            <w:r w:rsidR="00685B57">
              <w:rPr>
                <w:rStyle w:val="fontstyle21"/>
                <w:rFonts w:ascii="Arial" w:eastAsia="Arial" w:hAnsi="Arial" w:cs="Arial"/>
                <w:lang w:val="cy-GB"/>
              </w:rPr>
              <w:t>,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01</w:t>
            </w:r>
          </w:p>
          <w:p w14:paraId="28D9B56A" w14:textId="614DD2B8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</w:t>
            </w:r>
            <w:r w:rsidR="007F660C">
              <w:rPr>
                <w:rStyle w:val="fontstyle21"/>
                <w:rFonts w:ascii="Arial" w:eastAsia="Arial" w:hAnsi="Arial" w:cs="Arial"/>
                <w:lang w:val="cy-GB"/>
              </w:rPr>
              <w:t>99,7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6C1D" w14:textId="4577CB1C" w:rsidR="00D412A4" w:rsidRPr="00D412A4" w:rsidRDefault="001F79F5" w:rsidP="002319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>£1</w:t>
            </w:r>
            <w:r w:rsidR="007F660C"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99,7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01 neu fwy</w:t>
            </w:r>
          </w:p>
        </w:tc>
      </w:tr>
      <w:tr w:rsidR="009503BF" w14:paraId="2CAABDD0" w14:textId="77777777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89E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color w:val="000080"/>
                <w:lang w:val="cy-GB"/>
              </w:rPr>
              <w:t>Cyfradd</w:t>
            </w:r>
            <w:r>
              <w:rPr>
                <w:rStyle w:val="fontstyle21"/>
                <w:rFonts w:ascii="Arial" w:eastAsia="Arial" w:hAnsi="Arial" w:cs="Arial"/>
                <w:color w:val="auto"/>
                <w:lang w:val="cy-GB"/>
              </w:rPr>
              <w:br/>
            </w:r>
            <w:r>
              <w:rPr>
                <w:rStyle w:val="fontstyle21"/>
                <w:rFonts w:ascii="Arial" w:eastAsia="Arial" w:hAnsi="Arial" w:cs="Arial"/>
                <w:color w:val="000080"/>
                <w:lang w:val="cy-GB"/>
              </w:rPr>
              <w:t>y Cyfraniad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27B4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5.5%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F47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5.8%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3FEC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6.5%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F269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6.8%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906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8.5%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3BE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9.9%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ABCA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10.5%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37E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11.4%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6D3F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12.5%</w:t>
            </w:r>
          </w:p>
        </w:tc>
      </w:tr>
    </w:tbl>
    <w:p w14:paraId="2D40A9AF" w14:textId="77777777" w:rsidR="00D412A4" w:rsidRPr="00D412A4" w:rsidRDefault="00D412A4" w:rsidP="00D412A4">
      <w:pPr>
        <w:pStyle w:val="NoSpacing"/>
        <w:rPr>
          <w:rStyle w:val="fontstyle01"/>
          <w:rFonts w:ascii="Arial" w:hAnsi="Arial" w:cs="Arial"/>
          <w:sz w:val="20"/>
          <w:szCs w:val="20"/>
        </w:rPr>
      </w:pPr>
    </w:p>
    <w:p w14:paraId="24BA5F3D" w14:textId="77777777" w:rsidR="00D412A4" w:rsidRPr="00D412A4" w:rsidRDefault="001F79F5" w:rsidP="00D412A4">
      <w:pPr>
        <w:pStyle w:val="NoSpacing"/>
        <w:rPr>
          <w:rStyle w:val="fontstyle21"/>
          <w:rFonts w:ascii="Arial" w:hAnsi="Arial" w:cs="Arial"/>
          <w:color w:val="000080"/>
        </w:rPr>
      </w:pPr>
      <w:r>
        <w:rPr>
          <w:rStyle w:val="fontstyle01"/>
          <w:rFonts w:ascii="Arial" w:eastAsia="Arial" w:hAnsi="Arial" w:cs="Arial"/>
          <w:sz w:val="20"/>
          <w:szCs w:val="20"/>
          <w:lang w:val="cy-GB"/>
        </w:rPr>
        <w:t>HYD YN OED YN LLAI</w:t>
      </w:r>
      <w:r>
        <w:rPr>
          <w:rStyle w:val="fontstyle01"/>
          <w:rFonts w:ascii="Arial" w:eastAsia="Arial" w:hAnsi="Arial" w:cs="Arial"/>
          <w:b w:val="0"/>
          <w:bCs w:val="0"/>
          <w:sz w:val="20"/>
          <w:szCs w:val="20"/>
          <w:lang w:val="cy-GB"/>
        </w:rPr>
        <w:t xml:space="preserve"> os ydych chi’n talu trethi</w:t>
      </w:r>
    </w:p>
    <w:p w14:paraId="1CE477A3" w14:textId="77777777" w:rsid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</w:p>
    <w:p w14:paraId="03CE5ED7" w14:textId="77777777" w:rsidR="00060CE2" w:rsidRPr="00D412A4" w:rsidRDefault="00060CE2" w:rsidP="00D412A4">
      <w:pPr>
        <w:pStyle w:val="NoSpacing"/>
        <w:rPr>
          <w:rStyle w:val="fontstyle21"/>
          <w:rFonts w:ascii="Arial" w:hAnsi="Arial" w:cs="Arial"/>
          <w:color w:val="000080"/>
        </w:rPr>
      </w:pPr>
    </w:p>
    <w:p w14:paraId="1F19218B" w14:textId="77777777" w:rsidR="00D412A4" w:rsidRPr="00D412A4" w:rsidRDefault="001F79F5" w:rsidP="00D412A4">
      <w:pPr>
        <w:pStyle w:val="NoSpacing"/>
        <w:rPr>
          <w:rStyle w:val="fontstyle21"/>
          <w:rFonts w:ascii="Arial" w:hAnsi="Arial" w:cs="Arial"/>
          <w:color w:val="000080"/>
        </w:rPr>
      </w:pPr>
      <w:r w:rsidRPr="00D412A4">
        <w:rPr>
          <w:rFonts w:ascii="Arial" w:hAnsi="Arial" w:cs="Arial"/>
          <w:noProof/>
          <w:lang w:eastAsia="en-GB"/>
        </w:rPr>
        <w:drawing>
          <wp:inline distT="0" distB="0" distL="0" distR="0" wp14:anchorId="71634972" wp14:editId="09057E39">
            <wp:extent cx="6300470" cy="685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9742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Arial" w:eastAsia="Arial" w:hAnsi="Arial" w:cs="Arial"/>
          <w:sz w:val="20"/>
          <w:szCs w:val="20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AC mae’ch cyflogwr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yn talu’r gweddill, sy’n costio oddeutu dwbl yr hyn yr ydych chi’n ei dalu .</w:t>
      </w:r>
    </w:p>
    <w:p w14:paraId="0A3F7694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DYMA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un o’r ffyrdd gorau i gynllunio ar gyfer eich ymddeoliad gydag ystod o fuddion y mae modd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gyflogeion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llawn amser a rhan amser fanteisio arnynt.</w:t>
      </w:r>
    </w:p>
    <w:p w14:paraId="3FB4B6B3" w14:textId="77777777" w:rsid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</w:p>
    <w:p w14:paraId="12D1CDF1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5D65305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A3BB0B2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33D483B1" w14:textId="77777777" w:rsidR="00D412A4" w:rsidRP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="Calibri" w:eastAsia="Calibri" w:hAnsi="Calibri" w:cs="Calibri"/>
          <w:sz w:val="24"/>
          <w:szCs w:val="24"/>
          <w:lang w:val="cy-GB"/>
        </w:rPr>
        <w:t xml:space="preserve">MAE’R RHAIN YN CYNNWYS: </w:t>
      </w:r>
    </w:p>
    <w:p w14:paraId="7ACCFE41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Yswiriant bywyd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o’r eiliad yr ydych yn ymuno, gyda chyfandaliad gwerth cyflog o 3 blynedd yn cael ei dalu os ydych chi'n marw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chithau’n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dal i weithio i'r cyngor.</w:t>
      </w:r>
    </w:p>
    <w:p w14:paraId="25430577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Yswiriant i’ch teulu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gyda phensiwn ar gyfer eich gwr, gwraig, partner sifil neu bartner sy'n byw gyda chi a phlant cymwys os ydych chi'n marw.</w:t>
      </w:r>
    </w:p>
    <w:p w14:paraId="173577D5" w14:textId="77777777" w:rsidR="00D412A4" w:rsidRP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Eich gwarchod chi ar ôl 2 flynedd, gyda:</w:t>
      </w:r>
    </w:p>
    <w:p w14:paraId="7942D26F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Buddion yn syth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ar unrhyw oedran os oes rhaid i chi ymddeol oherwydd salwch hirdymor ac yn methu gwneud gwaith arall.</w:t>
      </w:r>
    </w:p>
    <w:p w14:paraId="138FE509" w14:textId="77777777" w:rsidR="00D412A4" w:rsidRPr="00060CE2" w:rsidRDefault="001F79F5" w:rsidP="00092D82">
      <w:pPr>
        <w:pStyle w:val="NoSpacing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 xml:space="preserve">Talu budd-daliadau'n gynnar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pan fyddwch yn 55 oed neu'n hŷn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>- os cewch eich diswyddo neu wedi ymddeol ar sail effeithlonrwydd, neu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>- mae eich cyflogwr yn cytuno i'ch ymddeoliad cynnar</w:t>
      </w:r>
    </w:p>
    <w:p w14:paraId="125255BA" w14:textId="77777777" w:rsidR="00D412A4" w:rsidRPr="00D412A4" w:rsidRDefault="001F79F5" w:rsidP="00092D82">
      <w:pPr>
        <w:pStyle w:val="NoSpacing"/>
        <w:jc w:val="both"/>
        <w:rPr>
          <w:rStyle w:val="fontstyle21"/>
          <w:rFonts w:ascii="Arial" w:hAnsi="Arial" w:cs="Arial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Yr hawl i ymddeol yn wirfoddol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pan fyddwch yn 55 oed, er bod oedran pensiwn arferol y Cynllun yn gysylltiedig ag Oedran Pensiwn y Wladwriaeth. (Bydd unrhyw fuddion sy’n daladwy cyn </w:t>
      </w:r>
      <w:r>
        <w:rPr>
          <w:rFonts w:ascii="Arial" w:eastAsia="Arial" w:hAnsi="Arial" w:cs="Arial"/>
          <w:color w:val="000000"/>
          <w:sz w:val="20"/>
          <w:szCs w:val="20"/>
          <w:lang w:val="cy-GB"/>
        </w:rPr>
        <w:t>yr oedran pensiwn arferol yn cael eu talu ar gyfradd is.)</w:t>
      </w:r>
    </w:p>
    <w:p w14:paraId="7BAF70AC" w14:textId="77777777" w:rsidR="00060CE2" w:rsidRDefault="00060CE2">
      <w:pPr>
        <w:rPr>
          <w:rFonts w:ascii="Arial" w:hAnsi="Arial" w:cs="Arial"/>
          <w:color w:val="000000"/>
          <w:sz w:val="20"/>
          <w:szCs w:val="20"/>
        </w:rPr>
      </w:pPr>
    </w:p>
    <w:p w14:paraId="148267DB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="Calibri" w:eastAsia="Calibri" w:hAnsi="Calibri" w:cs="Calibri"/>
          <w:sz w:val="24"/>
          <w:szCs w:val="24"/>
          <w:lang w:val="cy-GB"/>
        </w:rPr>
        <w:t>PAN FYDDWCH YN YMDDEOL</w:t>
      </w:r>
      <w:r>
        <w:rPr>
          <w:rStyle w:val="fontstyle01"/>
          <w:rFonts w:ascii="Calibri" w:eastAsia="Calibri" w:hAnsi="Calibri" w:cs="Calibri"/>
          <w:b w:val="0"/>
          <w:bCs w:val="0"/>
          <w:sz w:val="24"/>
          <w:szCs w:val="24"/>
          <w:lang w:val="cy-GB"/>
        </w:rPr>
        <w:t xml:space="preserve"> </w:t>
      </w:r>
      <w:r>
        <w:rPr>
          <w:rStyle w:val="fontstyle01"/>
          <w:rFonts w:ascii="Calibri" w:eastAsia="Calibri" w:hAnsi="Calibri" w:cs="Calibri"/>
          <w:b w:val="0"/>
          <w:bCs w:val="0"/>
          <w:color w:val="000000"/>
          <w:sz w:val="24"/>
          <w:szCs w:val="24"/>
          <w:lang w:val="cy-GB"/>
        </w:rPr>
        <w:t>gallwch edrych ymlaen at y canlynol</w:t>
      </w:r>
    </w:p>
    <w:p w14:paraId="69D6E94A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Pensiwn am oes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sy’n cynyddu yn ôl costau byw</w:t>
      </w:r>
    </w:p>
    <w:p w14:paraId="74C0A694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 xml:space="preserve">Cyfandaliad di-dreth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drwy ildio rhan o'ch pensiwn </w:t>
      </w:r>
    </w:p>
    <w:p w14:paraId="1DC36EC8" w14:textId="77777777" w:rsidR="00D412A4" w:rsidRP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SUT CAIFF BUDDION EU CYFRIFO?</w:t>
      </w:r>
    </w:p>
    <w:p w14:paraId="6D7DC199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Ar gyfer pob blwyddyn yr ydych chi’n rhan o’r Cynllun, rydych yn cronni pensiwn ymddeol sy’n 1/49fed o’ch cyflog pensiynadwy. Bydd cyfanswm y pensiwn a gynilwyd yn ystod blwyddyn y cynllun yn cael ei ychwanegu  at eich cyfrif pensiwn a'i ail-werthuso ar ddiwedd pob blwyddyn o'r cynllun er mwyn sicrhau ei fod cyfwerth â chostau byw.</w:t>
      </w:r>
    </w:p>
    <w:p w14:paraId="0C790DB6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Mae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Sian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yn ymuno â'r cynllun ar 1 Ebrill 2014. Ei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val="cy-GB"/>
        </w:rPr>
        <w:t>chyflog pensiynadwy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yn ystod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val="cy-GB"/>
        </w:rPr>
        <w:t>blwyddyn 1 o'r cynllun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yw £24,500, ac mae ei chyflog pensiynadwy yn cynyddu 1% pob blwyddyn. Beth am i ni dybio bod costau byw (addasiad ail-werthuso) yn 3% pob blwyddyn.</w:t>
      </w:r>
    </w:p>
    <w:p w14:paraId="1B0FADCD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1"/>
        <w:gridCol w:w="1231"/>
        <w:gridCol w:w="2446"/>
        <w:gridCol w:w="1217"/>
        <w:gridCol w:w="1452"/>
        <w:gridCol w:w="2126"/>
      </w:tblGrid>
      <w:tr w:rsidR="009503BF" w14:paraId="4A6B80CC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4B2B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Blwyddyn y Cynllun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853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Balans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Agoriadol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6B9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Croniad Pensiwn ym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M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t>lwyddyn cynllun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  <w:t>Cyfradd talu/ cronni =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  <w:t>Pensiwn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6D2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Cyfanswm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Cyfrif 31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Mawrth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31B6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Cost</w:t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>Byw</w:t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>Addasiad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Ailbrisio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F34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Cyfanswm y cyfrif</w:t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 xml:space="preserve"> wedi’i ddiweddaru</w:t>
            </w:r>
          </w:p>
        </w:tc>
      </w:tr>
      <w:tr w:rsidR="009503BF" w14:paraId="699C7070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E2F6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AA7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2CA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£24,500/49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1704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£500.00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C0C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C33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£500.00 + £15.00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£515.00</w:t>
            </w:r>
          </w:p>
        </w:tc>
      </w:tr>
      <w:tr w:rsidR="009503BF" w14:paraId="1C4AD1BA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7691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882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£515.00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F94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£24,745/49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£505.00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01C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£1,020.00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86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£30.60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5FC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£1,020.00 + £30.60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£1,050.60</w:t>
            </w:r>
          </w:p>
        </w:tc>
      </w:tr>
      <w:tr w:rsidR="009503BF" w14:paraId="45DBD086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37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3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581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£1,050.60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F94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£24,992.45/49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£510.05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852A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£1,560.65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F79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£46.82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55CF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£1,560.65 + £46.82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£1,607.47</w:t>
            </w:r>
          </w:p>
        </w:tc>
      </w:tr>
      <w:tr w:rsidR="009503BF" w14:paraId="00C75F78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74E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968B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£1,607.47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224B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£25,242.37/49=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£515.15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823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£2,122.62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6D0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£63.68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4E1C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£2,122.62 + £63.68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£2,186.30</w:t>
            </w:r>
          </w:p>
        </w:tc>
      </w:tr>
      <w:tr w:rsidR="009503BF" w14:paraId="79579375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232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5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A7F3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£2,186.30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262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£25,494.79/49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£520.30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98F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£2,706.60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00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£81.20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14B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£2,706.60 + £81.20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£2,787.80</w:t>
            </w:r>
          </w:p>
        </w:tc>
      </w:tr>
    </w:tbl>
    <w:p w14:paraId="2FC0EDAF" w14:textId="77777777" w:rsidR="00D412A4" w:rsidRPr="00D412A4" w:rsidRDefault="00D412A4" w:rsidP="00D412A4">
      <w:pPr>
        <w:pStyle w:val="NoSpacing"/>
        <w:rPr>
          <w:rStyle w:val="fontstyle21"/>
          <w:rFonts w:ascii="Arial" w:hAnsi="Arial" w:cs="Arial"/>
        </w:rPr>
      </w:pPr>
    </w:p>
    <w:p w14:paraId="176B27EC" w14:textId="77777777" w:rsidR="00D412A4" w:rsidRPr="00D412A4" w:rsidRDefault="001F79F5" w:rsidP="00092D82">
      <w:pPr>
        <w:pStyle w:val="NoSpacing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eastAsia="Arial" w:hAnsi="Arial" w:cs="Arial"/>
          <w:lang w:val="cy-GB"/>
        </w:rPr>
        <w:lastRenderedPageBreak/>
        <w:t>Ar ddiwedd 5 mlynedd mae Sian wedi cronni pensiwn o £2,787.80. Ar ôl ymddeol gall gyfnewid rhan o'i phensiwn i gael cyfandaliad di-dreth.</w:t>
      </w:r>
    </w:p>
    <w:p w14:paraId="04E737F1" w14:textId="77777777" w:rsidR="00D412A4" w:rsidRPr="00F41C48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H</w:t>
      </w:r>
      <w:r>
        <w:rPr>
          <w:rFonts w:ascii="Calibri" w:eastAsia="Calibri" w:hAnsi="Calibri" w:cs="Calibri"/>
          <w:color w:val="000080"/>
          <w:sz w:val="24"/>
          <w:szCs w:val="24"/>
          <w:lang w:val="cy-GB"/>
        </w:rPr>
        <w:t>YBLYGRWYDD I DALU MWY NEU LAI</w:t>
      </w:r>
    </w:p>
    <w:p w14:paraId="3559DCA9" w14:textId="77777777" w:rsidR="00D412A4" w:rsidRPr="00F41C48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Mae gennych yr opsiwn i dalu hanner eich cyfraniad arferol a fydd yn golygu y byddwch yn derbyn hanner eich pensiwn arferol. Adwaenir hyn fel yr adran 50/50 ac mae wedi'i lunio i helpu pobl i barhau’n rhan o’r cynllun pan fo pethau’n anodd yn ariannol. Pe byddech yn dymuno gwybod mwy am yr adran 50/50, gallwch ofyn am fanylion a ffurflen gan eich cyflogwr. Sylwch na allwch ddewis yr adran 50/50 nes eich bod wedi dechrau ar eich cyflogaeth. Gallwch gynyddu’ch pensiwn hefyd drwy dalu mwy iddo. I gael mwy o wybodaeth, cysylltwch â'r adran bensiynau.</w:t>
      </w:r>
    </w:p>
    <w:p w14:paraId="53731D81" w14:textId="77777777" w:rsidR="00D412A4" w:rsidRPr="00F41C48" w:rsidRDefault="001F79F5" w:rsidP="00BD7A3F">
      <w:pPr>
        <w:pStyle w:val="NoSpacing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Ceir rhagor o wybodaeth gan gynnwys canllaw manylach i'r cynllun yn </w:t>
      </w:r>
      <w:hyperlink r:id="rId7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cy-GB"/>
          </w:rPr>
          <w:t>www.cardiffandvalepensionfund.org.uk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neu e-bostio </w:t>
      </w:r>
      <w:hyperlink r:id="rId8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cy-GB"/>
          </w:rPr>
          <w:t>pensiynau@caerdydd.gov.uk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.</w:t>
      </w:r>
    </w:p>
    <w:p w14:paraId="023FBD1A" w14:textId="77777777" w:rsidR="00D412A4" w:rsidRPr="00F41C48" w:rsidRDefault="001F79F5" w:rsidP="00092D82">
      <w:pPr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F41C48">
        <w:rPr>
          <w:rStyle w:val="fontstyle21"/>
          <w:rFonts w:asciiTheme="minorHAnsi" w:hAnsiTheme="minorHAnsi" w:cstheme="minorHAnsi"/>
          <w:sz w:val="24"/>
          <w:szCs w:val="24"/>
        </w:rPr>
        <w:br w:type="page"/>
      </w:r>
    </w:p>
    <w:p w14:paraId="62463CC0" w14:textId="77777777" w:rsidR="00F41C48" w:rsidRDefault="001F79F5" w:rsidP="00F41C48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  <w:r>
        <w:rPr>
          <w:rFonts w:ascii="Arial" w:eastAsia="Arial" w:hAnsi="Arial" w:cs="Arial"/>
          <w:lang w:val="cy-GB"/>
        </w:rPr>
        <w:lastRenderedPageBreak/>
        <w:br/>
      </w:r>
      <w:r>
        <w:rPr>
          <w:rFonts w:ascii="Arial" w:eastAsia="Arial" w:hAnsi="Arial" w:cs="Arial"/>
          <w:b/>
          <w:bCs/>
          <w:color w:val="000080"/>
          <w:sz w:val="36"/>
          <w:szCs w:val="36"/>
          <w:lang w:val="cy-GB"/>
        </w:rPr>
        <w:t>Cronfa Bensiwn Caerdydd a Bro Morgannwg</w:t>
      </w:r>
      <w:r>
        <w:rPr>
          <w:rFonts w:ascii="Arial" w:eastAsia="Arial" w:hAnsi="Arial" w:cs="Arial"/>
          <w:lang w:val="cy-GB"/>
        </w:rPr>
        <w:br/>
      </w:r>
    </w:p>
    <w:p w14:paraId="3B957555" w14:textId="77777777" w:rsidR="00D412A4" w:rsidRDefault="001F79F5" w:rsidP="00F41C48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  <w:r>
        <w:rPr>
          <w:rStyle w:val="fontstyle41"/>
          <w:rFonts w:ascii="Arial" w:eastAsia="Arial" w:hAnsi="Arial" w:cs="Arial"/>
          <w:color w:val="000080"/>
          <w:sz w:val="36"/>
          <w:szCs w:val="36"/>
          <w:lang w:val="cy-GB"/>
        </w:rPr>
        <w:t>Sut i ymuno</w:t>
      </w:r>
    </w:p>
    <w:p w14:paraId="6FC317B7" w14:textId="77777777"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01"/>
      </w:tblGrid>
      <w:tr w:rsidR="009503BF" w14:paraId="743A7663" w14:textId="77777777" w:rsidTr="00D557AF">
        <w:trPr>
          <w:trHeight w:val="12144"/>
        </w:trPr>
        <w:tc>
          <w:tcPr>
            <w:tcW w:w="10201" w:type="dxa"/>
          </w:tcPr>
          <w:p w14:paraId="2A71BF84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bookmarkStart w:id="0" w:name="_Hlk127168882"/>
            <w:r>
              <w:rPr>
                <w:rStyle w:val="fontstyle61"/>
                <w:rFonts w:eastAsia="Symbol" w:cs="Symbol"/>
                <w:lang w:val="cy-GB"/>
              </w:rPr>
              <w:sym w:font="Symbol" w:char="F0B7"/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Os ydych chi’n dechrau mewn swydd sydd â chontract cyflogaeth am o leiaf 3 mis, byddwch yn rhan o’r cynllun </w:t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br/>
              <w:t>yn awtomataidd. Dylech wirio eich slip cyflog i sicrhau eich</w:t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br/>
              <w:t xml:space="preserve"> bod yn talu cyfraniadau. Os </w:t>
            </w:r>
            <w:proofErr w:type="spellStart"/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t>yw’ch</w:t>
            </w:r>
            <w:proofErr w:type="spellEnd"/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 contract yn llai na 3 mis, gallwch ddewis ymuno â’r cynllun. Er</w:t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br/>
              <w:t xml:space="preserve"> mwyn derbyn ffurflen i ymuno â’r cynllun, cysylltwch â Gwasanaethau Pobl Ad yn y cyfeiriad isod.</w:t>
            </w:r>
          </w:p>
          <w:p w14:paraId="68CD047E" w14:textId="77777777" w:rsidR="00092D82" w:rsidRPr="00BD7A3F" w:rsidRDefault="001F79F5" w:rsidP="00092D82">
            <w:pPr>
              <w:pStyle w:val="NoSpacing"/>
              <w:jc w:val="both"/>
              <w:rPr>
                <w:rStyle w:val="fontstyle21"/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Cwblhewch y ffurflen Dechrau Pensiwn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atodedig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a’i dychwelyd i’r cyfeiriad isod.</w:t>
            </w:r>
          </w:p>
          <w:p w14:paraId="1C3231F0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Wrth ymuno, byddwch yn cael eich rhoi ym mhrif is-adran y cynllun. Fodd bynnag. unwaith yr ydych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yn aelod o’r cynllun gallwch ddewis yn ysgrifenedig ar unrhyw adeg i symud i is-adran 50/50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y cynllun. Mae hyn yn eich galluogi i dalu hanner eich cyfraniadau arferol 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mwyn hawlio hanner eich pensiwn arferol. Gallwch gael mwy o wybodaeth a ffurflen ymuno gan eich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cyflogwr. Ni allwch ddewis 50/50 hyd nes yr ydych wedi dechrau ar y gyflogaeth. Os oes gennych fwy nag un swydd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bydd angen i chi ddatgan os ydych yn dymuno dewis 50/50 mewn un, rhai neu bob swydd.</w:t>
            </w:r>
          </w:p>
          <w:p w14:paraId="4CB287B3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Os ydych chi’n dewis peidio â bod yn rhan o’r cynllun pensiynau ar ôl ystyried yn ofalus, mae gennych yr hawl i wneud hynny. I gael ffurflen er mwyn canslo aelodaeth â’r cynllun, cysylltwch â’r is-adran bensiynau ar 029 20872334 neu dros e-bost yn 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lang w:val="cy-GB"/>
                </w:rPr>
                <w:t>pensiynau@caerdydd.gov.uk.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Dan ddeddfwriaeth Llywodraethol, ni allwch ymuno hyd nes yr ydych wedi dechrau ar y gyflogaeth. Bydd unrhyw ffurflenni canslo aelodaeth sydd wedi’u dyddio neu eu derbyn cyn y dyddiad dechrau yn cael eu hystyried yn annilys, a bydd angen i chi gwblhau ffurflen newydd. Ni allwch ddewis 50/50 hyd nes yr ydych wedi dechrau ar y gyflogaeth. Os oes gennych fwy nag un swydd bydd angen i chi ddatgan yn glir os ydych yn dymuno dewis 50/50 mewn un, rhai neu bob swydd.</w:t>
            </w:r>
          </w:p>
          <w:p w14:paraId="780CAAC0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Os yw ffurflen canslo aelodaeth ddilys yn cael ei dderbyn gan eich cyflogwr o fewn 3 mis o’r dyddiad dechrau, byddwch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yn cael eich trin fel nad ydych erioed wedi bod yn aelod o’r cynllun ac yn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derbyn ad-daliad am y cyfraniadau gan yr is-adran gyflogau. Os ydych yn canslo’ch aelodaeth rhwng 3 mis a 2 flynedd, gallwch dderbyn ad-daliad oni bai bod gennych hawliau pensiwn llywodraeth leol eraill neu wedi trosglwyddo pensiwn blaenorol i’r gronfa. Bydd hyn yn cael ei dalu gan y gronfa bensiwn.</w:t>
            </w:r>
          </w:p>
          <w:p w14:paraId="18FF87F4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Os ydych chi’n dewis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optio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allan o’r cynllun neu’n dewis ymuno ag is-adran 50/50 y cynllun, bydd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gofyn i’ch cyflogwr gydymffurfio a’r darpariaethau cofrestru awtomataidd dan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Ddeddf Pensiynau 2008, a gallai eich cofrestru i brif ran y Cynllun Pensiwn ar adegau penodol. Rhaid i’ch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cyflogwr roi gwybod i chi os yw hyn yn digwydd. Yna, byddai gennych gyfle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optio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allan neu ddewis i ail-ymuno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â’r is-adran 50/50.</w:t>
            </w:r>
          </w:p>
          <w:p w14:paraId="1E0F6D64" w14:textId="77777777" w:rsidR="00092D82" w:rsidRPr="00786F63" w:rsidRDefault="001F79F5" w:rsidP="00786F63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Efallai y byddwch hefyd am gwblhau'r ffurflen enwebu grant marwolaeth amgaeedig (mynegiant o ddymuniadau).</w:t>
            </w:r>
            <w: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Mae hyn yn nodi pwy fydd yn derbyn y grant marwolaeth os ydych chi’n marw, a gall fod 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gymorth i’r gronfa bensiwn gan sicrhau bod y grant yn cael ei dalu yn unol â’ch dymuniadau.</w:t>
            </w:r>
          </w:p>
          <w:p w14:paraId="50E44F52" w14:textId="77777777" w:rsidR="00BD7A3F" w:rsidRPr="00786F63" w:rsidRDefault="001F79F5" w:rsidP="00BD7A3F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Mae’r cynllun yn awtomataidd yn creu pensiwn ar gyfer eich gwr, eich gwraig, eich partner sifil cofrestredig neu bartner cymwys sy’n byw gyda chi i dderbyn pensiwn os ydych chi’n marw. Er mwyn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lastRenderedPageBreak/>
              <w:t>bartner cymwys sy’n byw gyda chi dderbyn pensiwn os ydych chi’n marw, rhaid bodloni gofynion penodol.</w:t>
            </w:r>
          </w:p>
          <w:p w14:paraId="61C3ED41" w14:textId="77777777" w:rsidR="00092D82" w:rsidRDefault="001F79F5" w:rsidP="00BD7A3F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I gael rhagor o wybodaeth, cysylltwch â’r is-adran bensiynau.</w:t>
            </w:r>
          </w:p>
          <w:p w14:paraId="3471C91B" w14:textId="77777777" w:rsidR="00786F63" w:rsidRDefault="00786F63" w:rsidP="00BD7A3F">
            <w:pPr>
              <w:pStyle w:val="NoSpacing"/>
              <w:rPr>
                <w:rStyle w:val="fontstyle21"/>
              </w:rPr>
            </w:pPr>
          </w:p>
          <w:p w14:paraId="0C3CD945" w14:textId="77777777" w:rsidR="003B7A74" w:rsidRPr="00BD7A3F" w:rsidRDefault="001F79F5" w:rsidP="00786F63">
            <w:pPr>
              <w:pStyle w:val="NoSpacing"/>
              <w:rPr>
                <w:rStyle w:val="fontstyle21"/>
                <w:rFonts w:asciiTheme="minorHAnsi" w:hAnsiTheme="minorHAnsi" w:cstheme="minorHAnsi"/>
              </w:rPr>
            </w:pPr>
            <w:r>
              <w:rPr>
                <w:rStyle w:val="fontstyle21"/>
                <w:rFonts w:ascii="Calibri" w:eastAsia="Calibri" w:hAnsi="Calibri" w:cs="Calibri"/>
                <w:lang w:val="cy-GB"/>
              </w:rPr>
              <w:t>Dylid dychwelyd y ffurflenni wedi’u cwblhau i:</w:t>
            </w:r>
          </w:p>
          <w:bookmarkEnd w:id="0"/>
          <w:p w14:paraId="1567D1FC" w14:textId="77777777" w:rsidR="00092D82" w:rsidRPr="00060CE2" w:rsidRDefault="001F79F5" w:rsidP="00092D82">
            <w:pPr>
              <w:pStyle w:val="NoSpacing"/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lang w:val="cy-GB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Gwasanaethau Pobl AD, Ystafell 470, Neuadd y Sir, Glanfa'r Iwerydd, Caerdydd CF10 4UW</w:t>
            </w:r>
          </w:p>
          <w:p w14:paraId="4AEF6093" w14:textId="77777777" w:rsidR="00092D82" w:rsidRDefault="00092D82" w:rsidP="00D412A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C58D1CD" w14:textId="77777777" w:rsidR="00786F63" w:rsidRDefault="00786F63" w:rsidP="00D412A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6757C9D" w14:textId="77777777" w:rsidR="00786F63" w:rsidRDefault="001F79F5" w:rsidP="00F41C48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Mae'r daflen hon yn ganllaw byr i'r Cynllun ac mae'n seiliedig ar ein dealltwriaeth o'r Rheoliadau sy'n gymwys o 1 Ebrill 2014. Ni all gwmpasu pob amgylchiad personol, na diystyru darpariaethau Rheoliadau'r Cynllun Pensiwn Llywodraeth Leol. Os oes unrhyw anghydfod ynghylch eich buddion pensiwn, bydd y ddeddfwriaeth briodol yn berthnasol. Nid yw’r daflen hon yn cyflwyno unrhyw hawliau cytundebol na statudol, ac fe’i darperir at ddibenion gwybodaeth yn unig. Gall y Llywodraeth wneud newidiadau i ddeddfwriaeth or-redol ar ôl ymgynghori gyda phartïon â diddordeb yn y </w:t>
            </w:r>
            <w:proofErr w:type="spellStart"/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>CPLlL</w:t>
            </w:r>
            <w:proofErr w:type="spellEnd"/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. </w:t>
            </w:r>
          </w:p>
        </w:tc>
      </w:tr>
      <w:tr w:rsidR="009503BF" w14:paraId="0A23F0F1" w14:textId="77777777" w:rsidTr="00D557AF">
        <w:trPr>
          <w:trHeight w:val="12144"/>
        </w:trPr>
        <w:tc>
          <w:tcPr>
            <w:tcW w:w="10201" w:type="dxa"/>
          </w:tcPr>
          <w:p w14:paraId="01DCAEA0" w14:textId="77777777" w:rsidR="003E0268" w:rsidRPr="00D412A4" w:rsidRDefault="003E0268" w:rsidP="003E0268">
            <w:pPr>
              <w:pStyle w:val="NoSpacing"/>
              <w:rPr>
                <w:rStyle w:val="fontstyle61"/>
                <w:rFonts w:ascii="Arial" w:hAnsi="Arial" w:cs="Arial"/>
              </w:rPr>
            </w:pPr>
          </w:p>
        </w:tc>
      </w:tr>
    </w:tbl>
    <w:p w14:paraId="1FDF059A" w14:textId="77777777"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p w14:paraId="49E6AA52" w14:textId="77777777" w:rsidR="00D412A4" w:rsidRPr="00D412A4" w:rsidRDefault="001F79F5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4"/>
          <w:szCs w:val="24"/>
        </w:rPr>
      </w:pPr>
      <w:r w:rsidRPr="00D412A4">
        <w:rPr>
          <w:rFonts w:ascii="Arial" w:hAnsi="Arial" w:cs="Arial"/>
        </w:rPr>
        <w:br/>
      </w:r>
    </w:p>
    <w:sectPr w:rsidR="00D412A4" w:rsidRPr="00D412A4" w:rsidSect="00D412A4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051AB"/>
    <w:multiLevelType w:val="hybridMultilevel"/>
    <w:tmpl w:val="B2421836"/>
    <w:lvl w:ilvl="0" w:tplc="0504E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E3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E2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EB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09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AF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B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27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2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A4"/>
    <w:rsid w:val="00012AFF"/>
    <w:rsid w:val="00060CE2"/>
    <w:rsid w:val="00092D82"/>
    <w:rsid w:val="001E47F8"/>
    <w:rsid w:val="001F79F5"/>
    <w:rsid w:val="00225C89"/>
    <w:rsid w:val="00231903"/>
    <w:rsid w:val="002578DC"/>
    <w:rsid w:val="00331C61"/>
    <w:rsid w:val="003B7A74"/>
    <w:rsid w:val="003E0268"/>
    <w:rsid w:val="00453068"/>
    <w:rsid w:val="004D36DF"/>
    <w:rsid w:val="00685B57"/>
    <w:rsid w:val="00786F63"/>
    <w:rsid w:val="007C5436"/>
    <w:rsid w:val="007F660C"/>
    <w:rsid w:val="00836955"/>
    <w:rsid w:val="0088316D"/>
    <w:rsid w:val="008E6CA0"/>
    <w:rsid w:val="009503BF"/>
    <w:rsid w:val="00B7109F"/>
    <w:rsid w:val="00BD7A3F"/>
    <w:rsid w:val="00C265C7"/>
    <w:rsid w:val="00C370FD"/>
    <w:rsid w:val="00D412A4"/>
    <w:rsid w:val="00D557AF"/>
    <w:rsid w:val="00D93EEA"/>
    <w:rsid w:val="00F41C48"/>
    <w:rsid w:val="00F55A71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D45E"/>
  <w15:chartTrackingRefBased/>
  <w15:docId w15:val="{A2EE1134-0B76-40A2-9F4A-92EC502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12A4"/>
    <w:rPr>
      <w:rFonts w:ascii="Century Gothic" w:hAnsi="Century Gothic" w:hint="default"/>
      <w:b/>
      <w:bCs/>
      <w:i w:val="0"/>
      <w:iCs w:val="0"/>
      <w:color w:val="000080"/>
      <w:sz w:val="36"/>
      <w:szCs w:val="36"/>
    </w:rPr>
  </w:style>
  <w:style w:type="character" w:customStyle="1" w:styleId="fontstyle21">
    <w:name w:val="fontstyle21"/>
    <w:basedOn w:val="DefaultParagraphFont"/>
    <w:rsid w:val="00D412A4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412A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D412A4"/>
    <w:rPr>
      <w:rFonts w:ascii="Raavi" w:hAnsi="Raavi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D412A4"/>
    <w:rPr>
      <w:rFonts w:ascii="Century Gothic" w:hAnsi="Century Gothic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D412A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D412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2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iffandvalepensionfu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sions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Tutton, Hywel</dc:creator>
  <cp:lastModifiedBy>Newton, Jayne</cp:lastModifiedBy>
  <cp:revision>5</cp:revision>
  <dcterms:created xsi:type="dcterms:W3CDTF">2023-02-24T11:49:00Z</dcterms:created>
  <dcterms:modified xsi:type="dcterms:W3CDTF">2024-02-05T15:20:00Z</dcterms:modified>
</cp:coreProperties>
</file>