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3.0 -->
  <w:body>
    <w:p w:rsidR="00DC226C" w:rsidP="00ED5096" w14:paraId="1931B2E2" w14:textId="656CC3B0">
      <w:pPr>
        <w:jc w:val="right"/>
        <w:rPr>
          <w:rFonts w:cs="Arial"/>
          <w:color w:val="002060"/>
          <w:szCs w:val="36"/>
        </w:rPr>
      </w:pPr>
      <w:r>
        <w:rPr>
          <w:noProof/>
        </w:rPr>
        <w:t xml:space="preserve"> </w:t>
      </w:r>
      <w:r w:rsidR="00957D03">
        <w:rPr>
          <w:noProof/>
        </w:rPr>
        <w:drawing>
          <wp:inline distT="0" distB="0" distL="0" distR="0">
            <wp:extent cx="2976245" cy="68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16177" b="15517"/>
                    <a:stretch>
                      <a:fillRect/>
                    </a:stretch>
                  </pic:blipFill>
                  <pic:spPr bwMode="auto">
                    <a:xfrm>
                      <a:off x="0" y="0"/>
                      <a:ext cx="3053204" cy="70142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E10709" w:rsidRPr="0053758F" w:rsidP="0053758F" w14:paraId="2F637C00" w14:textId="0C027445">
      <w:pPr>
        <w:pStyle w:val="Heading1"/>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34"/>
          <w:szCs w:val="34"/>
          <w:highlight w:val="none"/>
          <w:u w:val="none" w:color="auto"/>
          <w:bdr w:val="none" w:sz="0" w:space="0" w:color="auto"/>
          <w:shd w:val="clear" w:color="auto" w:fill="auto"/>
          <w:vertAlign w:val="baseline"/>
          <w:rtl w:val="0"/>
          <w:cs w:val="0"/>
          <w:lang w:val="cy-GB" w:eastAsia="en-US" w:bidi="ar-SA"/>
        </w:rPr>
        <w:t xml:space="preserve">Taflen ffeithiau Cynllun Pensiwn Llywodraeth Leol (CPLlL)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34"/>
          <w:szCs w:val="34"/>
          <w:highlight w:val="none"/>
          <w:u w:val="none" w:color="auto"/>
          <w:bdr w:val="none" w:sz="0" w:space="0" w:color="auto"/>
          <w:shd w:val="clear" w:color="auto" w:fill="auto"/>
          <w:vertAlign w:val="baseline"/>
          <w:rtl w:val="0"/>
          <w:cs w:val="0"/>
          <w:lang w:val="cy-GB" w:eastAsia="en-US" w:bidi="ar-SA"/>
        </w:rPr>
        <w:br/>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34"/>
          <w:szCs w:val="34"/>
          <w:highlight w:val="none"/>
          <w:u w:val="none" w:color="auto"/>
          <w:bdr w:val="none" w:sz="0" w:space="0" w:color="auto"/>
          <w:shd w:val="clear" w:color="auto" w:fill="auto"/>
          <w:vertAlign w:val="baseline"/>
          <w:rtl w:val="0"/>
          <w:cs w:val="0"/>
          <w:lang w:val="cy-GB" w:eastAsia="en-US" w:bidi="ar-SA"/>
        </w:rPr>
        <w:t>Treth Bensiynau - Lwfans Blynyddol</w:t>
      </w:r>
    </w:p>
    <w:p w:rsidR="004A22E3" w:rsidP="001320A9" w14:paraId="03403493" w14:textId="135865D5">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 Cyllid a Thollau Ei Fawrhydi (CThEF) yn rhoi terfyn ar faint o gynilion pensiwn y gallwch eu cronni heb orfod talu treth ychwanegol.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Mae’r terfyn hwn yn ychwanegol at unrhyw dreth incwm yr ydych yn ei dalu ar eich pensiwn unwaith y bydd yn cael ei dalu i chi.</w:t>
      </w:r>
    </w:p>
    <w:p w:rsidR="00B54823" w:rsidRPr="001320A9" w:rsidP="00BE27E6" w14:paraId="7773A4DA" w14:textId="3BC13CFE">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Beth yw’r lwfans blynyddol?</w:t>
      </w:r>
    </w:p>
    <w:p w:rsidR="00B02DE4" w:rsidP="001320A9" w14:paraId="2A882E17" w14:textId="2FB3820B">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Y lwfans blynyddol (LB) yw’r cynnydd posib yng ngwerth eich budd-daliadau pensiwn mewn blwyddyn heb orfod talu tâl treth.</w:t>
      </w:r>
    </w:p>
    <w:p w:rsidR="0095575E" w:rsidP="001320A9" w14:paraId="1B2D1538" w14:textId="1A51DEB7">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yw gwerth eich cynilion pensiwn mewn blwyddyn (gan gynnwys cynilion pensiwn y tu allan i’r CPLlL) yn fwy na’r lwfans blynyddol, bydd unrhyw beth sydd dros y lwfans yn cael ei drethu fel incwm.  </w:t>
      </w:r>
    </w:p>
    <w:p w:rsidR="00A6591C" w:rsidP="00A6591C" w14:paraId="2379EB4D" w14:textId="15A64F2D">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Mae'r lwfans blynyddol safonol wedi cynyddu i £60,000 o 6 Ebrill 2023.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Ar gyfer blynyddoedd treth 2016/17 i 2022/23 roedd yn £40,000.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A6591C" w:rsidP="00A6591C" w14:paraId="1744A734" w14:textId="77777777">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Bydd y lwfans blynyddol ar gyfer rhai aelodau yn is na'r lwfans blynyddol safonol.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Gallwch ddod o hyd i ragor o wybodaeth ynghylch pryd y bydd lwfans blynyddol gwahanol yn berthnasol yn ddiweddarach yn y daflen ffeithiau hon.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B54823" w:rsidRPr="005C3DA4" w:rsidP="0053758F" w14:paraId="37DEB85C" w14:textId="5119DA02">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A fydd y lwfans blynyddol yn effeithio arnaf?</w:t>
      </w:r>
    </w:p>
    <w:p w:rsidR="00B0755C" w:rsidP="001320A9" w14:paraId="76537078" w14:textId="194F9DE9">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Ni fydd y lwfans blynyddol yn effeithio ar y rhan fwyaf o bobl oherwydd na fydd gwerth eu cynilion pensiwn yn cynyddu mewn blwyddyn gan fwy na'r terfyn lwfans blynyddol.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Pan fydd y cynnydd yn mynd y tu hwnt i'r terfyn hwnnw, mae'n debygol y bydd ganddynt lwfans nas defnyddiwyd o flynyddoedd blaenorol y gellir eu cario ymlaen.  </w:t>
      </w:r>
    </w:p>
    <w:p w:rsidR="00965D46" w:rsidP="001320A9" w14:paraId="7A0E9DA2" w14:textId="1B1528AD">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Mae’n fwy tebygol o effeithio arnoch os yw un neu fwy o’r datganiadau isod yn berthnasol i chi: </w:t>
      </w:r>
    </w:p>
    <w:p w:rsidR="00455462" w:rsidP="001320A9" w14:paraId="3F6C9E87" w14:textId="6A395A6C">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gennych aelodaeth o'r CPLlL a gronnwyd yn yr adran cyflog terfynol ac rydych yn derbyn codiad cyflog sylweddol.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Aelodaeth cyflog terfynol yw aelodaeth a gronnwyd cyn 1 Ebrill 2014. </w:t>
      </w:r>
    </w:p>
    <w:p w:rsidR="0095378F" w:rsidP="00FA14C1" w14:paraId="4247BF9B" w14:textId="03EE2DCB">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Rydych yn cyfuno budd-dal pensiwn CPLlL blaenorol a gronnwyd yn adran cyflog terfynol y CPLlL â'ch cyfrif pensiwn presennol ac mae'ch cyflog (cyfwerth ag amser llawn) wedi cynyddu’n sylweddol ers i chi adael y cynllun.</w:t>
      </w:r>
    </w:p>
    <w:p w:rsidR="0095378F" w:rsidP="00A31BCE" w14:paraId="09C60160" w14:textId="2967888C">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Rydych yn trosglwyddo hawliau pensiwn i’r CPLlL o gynllun pensiwn gwasanaeth cyhoeddus blaenorol dan reolau trosglwyddo dewisol ac mae eich cyflog (cyfwerth ag amser llawn) pan fyddwch yn ymuno â’r CPLlL yn uwch na’r cyflog a enilloch pan wnaethoch chi adael y cynllun blaenorol.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cynlluniau pensiwn gwasanaethau cyhoeddus yn gynlluniau sy'n cynnwys gweision sifil, unrhyw gynllun yng Nghymru, Lloegr neu'r Alban sy’n cynnwys gweithwyr llywodraeth leol, athrawon, gweithwyr gwasanaeth iechyd, gweithwyr tân ac achub neu aelodau o'r heddlu, neu gynllun pensiwn corff cyhoeddus newydd.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7685D" w:rsidRPr="001320A9" w:rsidP="001320A9" w14:paraId="450A73EA" w14:textId="3B0B0908">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Yn y gorffennol gwnaethoch chi drosglwyddo aelodaeth o gynllun pensiwn gwasanaeth cyhoeddus arall sy'n cadw cyswllt cyflog terfynol ac rydych chi'n derbyn codiad cyflog sylweddol.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7685D" w:rsidRPr="001320A9" w:rsidP="001320A9" w14:paraId="3D0DADCD" w14:textId="351E135D">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Rydych chi’n talu swm uchel o gyfraniadau ychwanegol.</w:t>
      </w:r>
    </w:p>
    <w:p w:rsidR="0007685D" w:rsidRPr="001320A9" w:rsidP="001320A9" w14:paraId="50D16A7D" w14:textId="0CAC361C">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Rydych chi’n ennill cyflog uwch.</w:t>
      </w:r>
    </w:p>
    <w:p w:rsidR="00C43EB0" w:rsidP="001320A9" w14:paraId="14C361EF" w14:textId="54585497">
      <w:pPr>
        <w:pStyle w:val="ListParagraph"/>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Rydych chi wedi defnyddio budd-daliadau hyblyg ar neu ar ôl 6 Ebrill 2015.</w:t>
      </w:r>
    </w:p>
    <w:p w:rsidR="00B54823" w:rsidRPr="00165175" w:rsidP="00165175" w14:paraId="6E23415B" w14:textId="7BEAB666">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yw’ch cynilion pensiwn CPLlL yn fwy na'r LB safonol mewn unrhyw flwyddyn ar 5 Ebrill,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bydd eich awdurdod gweinyddu CPLlL</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cysylltu â chi erbyn 6 Hydref i roi gwybod i chi.</w:t>
      </w:r>
    </w:p>
    <w:p w:rsidR="00887472" w:rsidP="0053758F" w14:paraId="598F3CD0" w14:textId="14CFA372">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 xml:space="preserve">Adran 50/50 y CPLlL </w:t>
      </w:r>
    </w:p>
    <w:p w:rsidR="00887472" w:rsidRPr="00887472" w:rsidP="001320A9" w14:paraId="671CE209" w14:textId="2DA68237">
      <w:pPr>
        <w:bidi w:val="0"/>
        <w:rPr>
          <w:rFonts w:ascii="Arial" w:eastAsia="Arial" w:hAnsi="Arial" w:cs="Times New Roman"/>
          <w:vanish w:val="0"/>
          <w:color w:val="0D0D0D"/>
          <w:spacing w:val="0"/>
          <w:sz w:val="24"/>
          <w:szCs w:val="24"/>
          <w:highlight w:val="none"/>
          <w:rtl w:val="0"/>
          <w:lang w:val="cy-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ydych am arafu eich croniad pensiwn i osgoi neu leihau tâl treth LB, efallai yr hoffech ystyried ymuno â'r adran 50/50.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Yn adran 50/50 y CPLlL rydych yn talu hanner eich cyfraniadau arferol ac yn cronni hanner eich pensiwn arferol, ond rydych yn cadw yswiriant bywyd a salwch llawn.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Gallwch gael rhagor o wybodaeth am </w:t>
      </w:r>
      <w:hyperlink r:id="rId11" w:history="1">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bdr w:val="none" w:sz="0" w:space="0" w:color="auto"/>
            <w:shd w:val="clear" w:color="auto" w:fill="auto"/>
            <w:vertAlign w:val="baseline"/>
            <w:rtl w:val="0"/>
            <w:cs w:val="0"/>
            <w:lang w:val="cy-GB" w:eastAsia="en-US" w:bidi="ar-SA"/>
          </w:rPr>
          <w:t>Dalu llai – yr adran 50/50</w:t>
        </w:r>
      </w:hyperlink>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ar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wefan aelodau’r</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CPLlL.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887472" w:rsidP="001320A9" w14:paraId="71F6D578" w14:textId="583B97DE">
      <w:pPr>
        <w:bidi w:val="0"/>
        <w:rPr>
          <w:rFonts w:ascii="Arial" w:eastAsia="Arial" w:hAnsi="Arial" w:cs="Arial"/>
          <w:vanish w:val="0"/>
          <w:color w:val="0D0D0D"/>
          <w:spacing w:val="0"/>
          <w:sz w:val="24"/>
          <w:szCs w:val="24"/>
          <w:highlight w:val="none"/>
          <w:rtl w:val="0"/>
          <w:lang w:val="cy-GB"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Cyn cymryd unrhyw gamau gweithredu i leihau eich atebolrwydd treth, dylech geisio cyngor ariannol annibynnol gan ymgynghorydd sydd wedi cofrestru â'r AYA (Awdurdod Ymddygiad Ariannol).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 gael cymorth ar ddewis ymgynghorydd ariannol annibynnol, ewch i wefan </w:t>
      </w:r>
      <w:hyperlink r:id="rId12"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MoneyHelper</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B54823" w:rsidRPr="005C3DA4" w:rsidP="0053758F" w14:paraId="2EF678DB" w14:textId="39F9821E">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Sut caiff y lwfans blynyddol ei gyfrifo?</w:t>
      </w:r>
    </w:p>
    <w:p w:rsidR="00F1790B" w:rsidP="00D557A5" w14:paraId="74E0D6C6" w14:textId="77777777">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Cyfrifir y cynnydd yng ngwerth eich cynilion pensiwn yn y CPLlL mewn blwyddyn trwy:   </w:t>
      </w:r>
    </w:p>
    <w:p w:rsidR="00F1790B" w:rsidP="00925030" w14:paraId="7BF1A6F9" w14:textId="77777777">
      <w:pPr>
        <w:pStyle w:val="ListParagraph"/>
        <w:numPr>
          <w:ilvl w:val="0"/>
          <w:numId w:val="13"/>
        </w:numPr>
        <w:bidi w:val="0"/>
        <w:ind w:left="782" w:hanging="357"/>
        <w:contextualSpacing/>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gyfrifo gwerth eich budd-daliadau yn union cyn dechrau'r 'cyfnod pensiwn'.</w:t>
      </w:r>
    </w:p>
    <w:p w:rsidR="00F1790B" w:rsidP="00925030" w14:paraId="3B1D2C0C" w14:textId="77777777">
      <w:pPr>
        <w:pStyle w:val="ListParagraph"/>
        <w:numPr>
          <w:ilvl w:val="0"/>
          <w:numId w:val="13"/>
        </w:numPr>
        <w:bidi w:val="0"/>
        <w:ind w:left="782" w:hanging="357"/>
        <w:contextualSpacing/>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cynyddu'r gwerth hwnnw drwy chwyddiant, a’i</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B7262" w:rsidP="00F1790B" w14:paraId="40873A55" w14:textId="41DA1F6C">
      <w:pPr>
        <w:pStyle w:val="ListParagraph"/>
        <w:numPr>
          <w:ilvl w:val="0"/>
          <w:numId w:val="13"/>
        </w:numPr>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gymharu â gwerth eich budd-daliadau ar ddiwedd y 'cyfnod pensiwn'.</w:t>
      </w:r>
    </w:p>
    <w:p w:rsidR="000B7262" w:rsidP="00D557A5" w14:paraId="049CB932" w14:textId="354EDD51">
      <w:pPr>
        <w:bidi w:val="0"/>
        <w:rPr>
          <w:rFonts w:eastAsia="Times New Roman"/>
          <w:szCs w:val="24"/>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 ‘cyfnod pensiwn’ (CP) yw’r cyfnod lle caiff twf eich pensiwn ei fesur.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 6 Ebrill 2016, mae CP bob cynllun pensiwn wedi’i alinio â’r flwyddyn dreth – 6 Ebrill tan 5 Ebrill.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5A5138" w:rsidP="001320A9" w14:paraId="52B9E1D0" w14:textId="368E32F1">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Yn y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mae gwerth eich budd-daliadau pensiwn yn cael ei gyfrifo trwy:</w:t>
      </w:r>
    </w:p>
    <w:p w:rsidR="005A5138" w:rsidP="005A5138" w14:paraId="39F47818" w14:textId="77777777">
      <w:pPr>
        <w:pStyle w:val="ListParagraph"/>
        <w:numPr>
          <w:ilvl w:val="0"/>
          <w:numId w:val="12"/>
        </w:numPr>
        <w:bidi w:val="0"/>
        <w:contextualSpacing/>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luosi swm eich pensiwn blynyddol ag 16</w:t>
      </w:r>
    </w:p>
    <w:p w:rsidR="00BE71EB" w:rsidP="005A5138" w14:paraId="52CE46DC" w14:textId="77777777">
      <w:pPr>
        <w:pStyle w:val="ListParagraph"/>
        <w:numPr>
          <w:ilvl w:val="0"/>
          <w:numId w:val="12"/>
        </w:numPr>
        <w:bidi w:val="0"/>
        <w:contextualSpacing/>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ychwanegu unrhyw gyfandaliad y mae gennych hawl i'w gael yn awtomatig o'r cynllun pensiwn, ac </w:t>
      </w:r>
    </w:p>
    <w:p w:rsidR="00D45AF6" w:rsidRPr="005A5138" w:rsidP="00410787" w14:paraId="63BCFC03" w14:textId="5B9DEF0B">
      <w:pPr>
        <w:pStyle w:val="ListParagraph"/>
        <w:numPr>
          <w:ilvl w:val="0"/>
          <w:numId w:val="12"/>
        </w:numPr>
        <w:bidi w:val="0"/>
        <w:ind w:left="714" w:hanging="357"/>
        <w:contextualSpacing/>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ychwanegu unrhyw gyfraniadau gwirfoddol ychwanegol (CGYau) rydych chi neu'ch cyflogwr wedi'u talu yn ystod y flwyddyn.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CB73AB" w:rsidP="001320A9" w14:paraId="6D12A2C1" w14:textId="6CCAF1FB">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yw gwerth y budd-daliadau pensiwn ar ddiwedd y CP yn llai na gwerth eich budd-daliadau pensiwn yn union ar ddechrau’r CP (wedi’i addasu yn sgil chwyddiant), yn fwy na’r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mae’n bosib y bydd yn rhaid i chi dalu tâl treth.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3E185E" w:rsidP="001320A9" w14:paraId="716C7313" w14:textId="52570B60">
      <w:pPr>
        <w:bidi w:val="0"/>
        <w:rPr>
          <w:rFonts w:cs="Arial"/>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Mae’r asesiad ar gyfer yr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cynnwys unrhyw fudd-daliadau pensiwn sydd gennych lle buoch yn aelod gweithredol yn ystod y flwyddyn, nid budd-daliadau yn y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unig. Er enghraifft, os oedd y cynnydd yng ngwerth eich budd-daliadau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£50,000 yn 2023/24 pan oedd yr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£60,000, ond cawsoch hefyd gynnydd yng ngwerth budd-daliadau pensiwn eraill o £15,000 yn yr un flwyddyn, byddai hynny'n golygu y cafwyd cyfanswm cynnydd o £65,000 yn eich budd-daliadau pensiwn.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nad oeddech yn cario swm ymlaen, byddech yn atebol am dâl treth ar y swm y gwnaethoch chi fynd y tu hwnt i'r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er na wnaethoch dorri'r LB yn y naill gynllun na'r llall.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Gallwch gael rhagor o wybodaeth am gario ymlaen yn yr adran nesaf.</w:t>
      </w:r>
    </w:p>
    <w:p w:rsidR="00B54823" w:rsidRPr="000358B2" w:rsidP="0053758F" w14:paraId="353007E7" w14:textId="77777777">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Cario ymlaen</w:t>
      </w:r>
    </w:p>
    <w:p w:rsidR="00C5290A" w:rsidP="001320A9" w14:paraId="0EABF9B2" w14:textId="2EE49F8B">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Efallai y byddwch yn destun tâl treth lwfans blynyddol os yw gwerth eich cynilion pensiwn mewn blwyddyn yn cynyddu mwy na'r lwfans blynyddol ar gyfer y flwyddyn honno.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Fodd bynnag, mae rheol cario ymlaen tair blynedd yn eich galluogi chi i fanteisio ar LB heb ei ddefnyddio o’r tair blynedd ddiwethaf.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Mae hyn yn golygu efallai na fydd yn rhaid i chi dalu tâl treth LB, hyd yn oed os yw gwerth eich cynilion pensiwn yn cynyddu mwy na’r LB mewn blwyddyn.</w:t>
      </w:r>
    </w:p>
    <w:p w:rsidR="00C5290A" w:rsidP="001320A9" w14:paraId="1261E46D" w14:textId="280FADCE">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Er enghraifft, cynyddodd gwerth eich cynilion pensiwn £70,000 yn 2023/24 (h.y. £10,000 yn fwy na'r LB) ond yn y tair blynedd blaenorol roedd wedi cynyddu £35,000, £28,000 a £30,000.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Byddai'r swm yr oedd y cynnydd yn eich cynilion pensiwn yn llai na’r LB am y tair blynedd hynny yn gwneud yn fwy na gwrthbwyso'r arbediad pensiwn ychwanegol o £10,000 ym mlwyddyn 2023/24.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Ni fyddai'n rhaid i chi dalu tâl treth LB.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9C29ED" w:rsidP="001320A9" w14:paraId="1718D16F" w14:textId="17F45B13">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Er mwyn cario LB heb ei ddefnyddio ymlaen o flwyddyn flaenorol, mae'n rhaid i chi fod yn aelod o gynllun pensiwn sydd wedi cofrestru ar gyfer trethi yn y flwyddyn honno. </w:t>
      </w:r>
    </w:p>
    <w:p w:rsidR="00D41EFF" w:rsidRPr="000358B2" w:rsidP="00D41EFF" w14:paraId="05C09303" w14:textId="77777777">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 xml:space="preserve">Y lwfans blynyddol taprog ar gyfer enillwyr uwch  </w:t>
      </w:r>
    </w:p>
    <w:p w:rsidR="00A359FF" w:rsidP="00D65921" w14:paraId="42FA886B" w14:textId="71FDEB86">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 flwyddyn dreth 2016/17, mae'r LB yn cael ei dapro ar gyfer unigolion sy'n ennill cyflog uchel.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Bydd yr LB yn cael ei leihau os yw eich 'Incwm Trothwy' ac 'Incwm wedi'i Addasu' yn fwy na'r terfynau mewn blwyddyn.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Am bob £2 y mae eich Incwm wedi'i Addasu yn fwy na'r terfyn, caiff eich LB ei dapro £1 i lawr.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Ni ellir lleihau eich LB yn is na'r isafswm sy'n berthnasol.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Mae'r Llywodraeth wedi newid y terfynau hyn ers iddynt gael eu cyflwyno gyntaf.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 Tabl 2 yn dangos y terfynau sy'n berthnasol. </w:t>
      </w:r>
    </w:p>
    <w:p w:rsidR="00A359FF" w14:paraId="5D305ED0" w14:textId="77777777">
      <w:pPr>
        <w:spacing w:after="0" w:line="240" w:lineRule="auto"/>
      </w:pPr>
      <w:r>
        <w:br w:type="page"/>
      </w:r>
    </w:p>
    <w:p w:rsidR="00A1614D" w:rsidP="00030EEF" w14:paraId="2D43259E" w14:textId="6AF947EC">
      <w:pPr>
        <w:pStyle w:val="Caption"/>
        <w:bidi w:val="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Tabl </w:t>
      </w:r>
      <w:r w:rsidR="00904BB7">
        <w:rPr>
          <w:noProof/>
        </w:rPr>
        <w:fldChar w:fldCharType="begin"/>
      </w:r>
      <w:r w:rsidR="00904BB7">
        <w:rPr>
          <w:noProof/>
        </w:rPr>
        <w:instrText xml:space="preserve"> SEQ Table \* ARABIC </w:instrText>
      </w:r>
      <w:r w:rsidR="00904BB7">
        <w:rPr>
          <w:noProof/>
        </w:rPr>
        <w:fldChar w:fldCharType="separate"/>
      </w:r>
      <w:r w:rsidR="00892C17">
        <w:rPr>
          <w:noProof/>
        </w:rPr>
        <w:t>2</w:t>
      </w:r>
      <w:r w:rsidR="00904BB7">
        <w:rPr>
          <w:noProof/>
        </w:rPr>
        <w:fldChar w:fldCharType="end"/>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 Terfynau lwfans blynyddol taprog  </w:t>
      </w:r>
    </w:p>
    <w:tbl>
      <w:tblPr>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268"/>
        <w:gridCol w:w="2410"/>
        <w:gridCol w:w="1757"/>
        <w:gridCol w:w="1757"/>
        <w:gridCol w:w="1757"/>
      </w:tblGrid>
      <w:tr w14:paraId="6F9556B5" w14:textId="1123C3D8" w:rsidTr="00AE630C">
        <w:tblPrEx>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268" w:type="dxa"/>
            <w:shd w:val="clear" w:color="auto" w:fill="002060"/>
          </w:tcPr>
          <w:p w:rsidR="004D3ED4" w:rsidRPr="00FF729B" w:rsidP="00FF729B" w14:paraId="0406F5FE" w14:textId="77777777">
            <w:pPr>
              <w:spacing w:after="0" w:line="300" w:lineRule="auto"/>
              <w:rPr>
                <w:rFonts w:ascii="Arial" w:eastAsia="Calibri" w:hAnsi="Arial"/>
                <w:b/>
                <w:color w:val="FFFFFF" w:themeColor="background1"/>
                <w:sz w:val="24"/>
                <w:szCs w:val="22"/>
                <w:lang w:val="en-GB" w:eastAsia="en-US" w:bidi="ar-SA"/>
              </w:rPr>
            </w:pPr>
          </w:p>
        </w:tc>
        <w:tc>
          <w:tcPr>
            <w:tcW w:w="2410" w:type="dxa"/>
            <w:shd w:val="clear" w:color="auto" w:fill="002060"/>
            <w:vAlign w:val="center"/>
          </w:tcPr>
          <w:p w:rsidR="004D3ED4" w:rsidRPr="00FF729B" w:rsidP="00FF729B" w14:paraId="1A17D1B7" w14:textId="77777777">
            <w:pPr>
              <w:bidi w:val="0"/>
              <w:spacing w:after="0" w:line="300" w:lineRule="auto"/>
              <w:rPr>
                <w:rFonts w:ascii="Arial" w:eastAsia="Calibri" w:hAnsi="Arial"/>
                <w:b/>
                <w:color w:val="FFFFFF" w:themeColor="background1"/>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Diffiniad </w:t>
            </w:r>
          </w:p>
        </w:tc>
        <w:tc>
          <w:tcPr>
            <w:tcW w:w="1757" w:type="dxa"/>
            <w:shd w:val="clear" w:color="auto" w:fill="002060"/>
            <w:vAlign w:val="center"/>
          </w:tcPr>
          <w:p w:rsidR="004D3ED4" w:rsidRPr="00FF729B" w:rsidP="00FF729B" w14:paraId="1ED5150D" w14:textId="18159273">
            <w:pPr>
              <w:bidi w:val="0"/>
              <w:spacing w:after="0" w:line="300" w:lineRule="auto"/>
              <w:jc w:val="center"/>
              <w:rPr>
                <w:rFonts w:ascii="Arial" w:eastAsia="Calibri" w:hAnsi="Arial"/>
                <w:b/>
                <w:color w:val="FFFFFF" w:themeColor="background1"/>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Terfyn 2016/17 i 2019/20 </w:t>
            </w:r>
          </w:p>
        </w:tc>
        <w:tc>
          <w:tcPr>
            <w:tcW w:w="1757" w:type="dxa"/>
            <w:shd w:val="clear" w:color="auto" w:fill="002060"/>
            <w:vAlign w:val="center"/>
          </w:tcPr>
          <w:p w:rsidR="004D3ED4" w:rsidRPr="00FF729B" w:rsidP="00FF729B" w14:paraId="46DC3653" w14:textId="23EDFF0F">
            <w:pPr>
              <w:bidi w:val="0"/>
              <w:spacing w:after="0" w:line="300" w:lineRule="auto"/>
              <w:jc w:val="center"/>
              <w:rPr>
                <w:rFonts w:ascii="Arial" w:eastAsia="Calibri" w:hAnsi="Arial"/>
                <w:b/>
                <w:color w:val="FFFFFF" w:themeColor="background1"/>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Terfyn 2020/21 i 2022/23 </w:t>
            </w:r>
          </w:p>
        </w:tc>
        <w:tc>
          <w:tcPr>
            <w:tcW w:w="1757" w:type="dxa"/>
            <w:shd w:val="clear" w:color="auto" w:fill="002060"/>
          </w:tcPr>
          <w:p w:rsidR="004D3ED4" w:rsidRPr="00FF729B" w:rsidP="00FF729B" w14:paraId="241CEB32" w14:textId="0CB6535E">
            <w:pPr>
              <w:bidi w:val="0"/>
              <w:spacing w:after="0" w:line="300" w:lineRule="auto"/>
              <w:jc w:val="center"/>
              <w:rPr>
                <w:rFonts w:ascii="Arial" w:eastAsia="Calibri" w:hAnsi="Arial"/>
                <w:b/>
                <w:color w:val="FFFFFF" w:themeColor="background1"/>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Terfyn 2023/24 ymlaen </w:t>
            </w:r>
          </w:p>
        </w:tc>
      </w:tr>
      <w:tr w14:paraId="50BAD794" w14:textId="5B223E69" w:rsidTr="00AE630C">
        <w:tblPrEx>
          <w:tblW w:w="9949" w:type="dxa"/>
          <w:tblInd w:w="-5" w:type="dxa"/>
          <w:tblCellMar>
            <w:top w:w="0" w:type="dxa"/>
            <w:left w:w="108" w:type="dxa"/>
            <w:bottom w:w="0" w:type="dxa"/>
            <w:right w:w="108" w:type="dxa"/>
          </w:tblCellMar>
          <w:tblLook w:val="04A0"/>
        </w:tblPrEx>
        <w:trPr>
          <w:trHeight w:val="1757"/>
        </w:trPr>
        <w:tc>
          <w:tcPr>
            <w:tcW w:w="2268" w:type="dxa"/>
            <w:shd w:val="clear" w:color="auto" w:fill="auto"/>
          </w:tcPr>
          <w:p w:rsidR="004D3ED4" w:rsidRPr="008A2D5B" w:rsidP="00435D9F" w14:paraId="61783170" w14:textId="5D576C37">
            <w:pPr>
              <w:pStyle w:val="NormalWeb"/>
              <w:bidi w:val="0"/>
              <w:spacing w:before="120" w:beforeAutospacing="0" w:after="0" w:afterAutospacing="0" w:line="300" w:lineRule="auto"/>
              <w:ind w:right="-106"/>
              <w:rPr>
                <w:rFonts w:ascii="Arial" w:eastAsia="Times New Roman" w:hAnsi="Arial" w:cs="Arial"/>
                <w:b/>
                <w:color w:val="0D0D0D" w:themeColor="text1"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Incwm Trothwy </w:t>
            </w:r>
          </w:p>
          <w:p w:rsidR="004D3ED4" w:rsidRPr="008A2D5B" w:rsidP="00435D9F" w14:paraId="5B0D839B" w14:textId="77777777">
            <w:pPr>
              <w:pStyle w:val="NormalWeb"/>
              <w:spacing w:before="120" w:beforeAutospacing="0" w:after="0" w:afterAutospacing="0" w:line="300" w:lineRule="auto"/>
              <w:rPr>
                <w:rFonts w:ascii="Arial" w:eastAsia="Times New Roman" w:hAnsi="Arial" w:cs="Arial"/>
                <w:b/>
                <w:color w:val="0D0D0D" w:themeColor="text1" w:themeTint="F2"/>
                <w:sz w:val="24"/>
                <w:szCs w:val="24"/>
                <w:lang w:val="en-GB" w:eastAsia="en-GB" w:bidi="ar-SA"/>
              </w:rPr>
            </w:pPr>
          </w:p>
        </w:tc>
        <w:tc>
          <w:tcPr>
            <w:tcW w:w="2410" w:type="dxa"/>
            <w:shd w:val="clear" w:color="auto" w:fill="auto"/>
          </w:tcPr>
          <w:p w:rsidR="004D3ED4" w:rsidRPr="008A2D5B" w:rsidP="00435D9F" w14:paraId="307EBD0F" w14:textId="1B675496">
            <w:pPr>
              <w:pStyle w:val="NormalWeb"/>
              <w:bidi w:val="0"/>
              <w:spacing w:before="120" w:beforeAutospacing="0" w:after="120" w:afterAutospacing="0" w:line="300" w:lineRule="auto"/>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Yn syml, eich incwm trethadwy ar ôl tynnu’r cyfraniadau pensiwn (gan gynnwys CGYau) </w:t>
            </w:r>
          </w:p>
        </w:tc>
        <w:tc>
          <w:tcPr>
            <w:tcW w:w="1757" w:type="dxa"/>
            <w:shd w:val="clear" w:color="auto" w:fill="auto"/>
            <w:vAlign w:val="center"/>
          </w:tcPr>
          <w:p w:rsidR="004D3ED4" w:rsidP="00AE630C" w14:paraId="0927A392" w14:textId="19B57EF2">
            <w:pPr>
              <w:bidi w:val="0"/>
              <w:spacing w:before="120" w:after="24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£110,000</w:t>
            </w:r>
          </w:p>
        </w:tc>
        <w:tc>
          <w:tcPr>
            <w:tcW w:w="1757" w:type="dxa"/>
            <w:vAlign w:val="center"/>
          </w:tcPr>
          <w:p w:rsidR="004D3ED4" w:rsidP="00AE630C" w14:paraId="2959822E" w14:textId="41708540">
            <w:pPr>
              <w:bidi w:val="0"/>
              <w:spacing w:before="120" w:after="24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£200,000</w:t>
            </w:r>
          </w:p>
        </w:tc>
        <w:tc>
          <w:tcPr>
            <w:tcW w:w="1757" w:type="dxa"/>
            <w:vAlign w:val="center"/>
          </w:tcPr>
          <w:p w:rsidR="004D3ED4" w:rsidP="00AE630C" w14:paraId="4BC1177D" w14:textId="5F0FC1B6">
            <w:pPr>
              <w:bidi w:val="0"/>
              <w:spacing w:before="120" w:after="24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£200,000</w:t>
            </w:r>
          </w:p>
        </w:tc>
      </w:tr>
      <w:tr w14:paraId="270D0115" w14:textId="49A0DB5B" w:rsidTr="00AE630C">
        <w:tblPrEx>
          <w:tblW w:w="9949" w:type="dxa"/>
          <w:tblInd w:w="-5" w:type="dxa"/>
          <w:tblCellMar>
            <w:top w:w="0" w:type="dxa"/>
            <w:left w:w="108" w:type="dxa"/>
            <w:bottom w:w="0" w:type="dxa"/>
            <w:right w:w="108" w:type="dxa"/>
          </w:tblCellMar>
          <w:tblLook w:val="04A0"/>
        </w:tblPrEx>
        <w:trPr>
          <w:trHeight w:val="1247"/>
        </w:trPr>
        <w:tc>
          <w:tcPr>
            <w:tcW w:w="2268" w:type="dxa"/>
            <w:shd w:val="clear" w:color="auto" w:fill="auto"/>
          </w:tcPr>
          <w:p w:rsidR="004D3ED4" w:rsidRPr="008A2D5B" w:rsidP="00A52E03" w14:paraId="668363E9" w14:textId="10AB09C9">
            <w:pPr>
              <w:pStyle w:val="NormalWeb"/>
              <w:bidi w:val="0"/>
              <w:spacing w:before="120" w:beforeAutospacing="0" w:after="0" w:afterAutospacing="0" w:line="300" w:lineRule="auto"/>
              <w:rPr>
                <w:rFonts w:ascii="Arial" w:eastAsia="Times New Roman" w:hAnsi="Arial" w:cs="Arial"/>
                <w:b/>
                <w:color w:val="0D0D0D" w:themeColor="text1"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Incwm wedi'i addasu    </w:t>
            </w:r>
          </w:p>
          <w:p w:rsidR="004D3ED4" w:rsidRPr="008A2D5B" w:rsidP="00A52E03" w14:paraId="599CC5D3" w14:textId="77777777">
            <w:pPr>
              <w:pStyle w:val="NormalWeb"/>
              <w:spacing w:before="120" w:beforeAutospacing="0" w:after="0" w:afterAutospacing="0" w:line="300" w:lineRule="auto"/>
              <w:rPr>
                <w:rFonts w:ascii="Arial" w:eastAsia="Times New Roman" w:hAnsi="Arial" w:cs="Arial"/>
                <w:b/>
                <w:color w:val="0D0D0D" w:themeColor="text1" w:themeTint="F2"/>
                <w:sz w:val="24"/>
                <w:szCs w:val="24"/>
                <w:lang w:val="en-GB" w:eastAsia="en-GB" w:bidi="ar-SA"/>
              </w:rPr>
            </w:pPr>
          </w:p>
        </w:tc>
        <w:tc>
          <w:tcPr>
            <w:tcW w:w="2410" w:type="dxa"/>
            <w:shd w:val="clear" w:color="auto" w:fill="auto"/>
          </w:tcPr>
          <w:p w:rsidR="004D3ED4" w:rsidRPr="008A2D5B" w:rsidP="00A52E03" w14:paraId="6E5E03DF" w14:textId="77777777">
            <w:pPr>
              <w:pStyle w:val="NormalWeb"/>
              <w:bidi w:val="0"/>
              <w:spacing w:before="120" w:beforeAutospacing="0" w:after="120" w:afterAutospacing="0" w:line="300" w:lineRule="auto"/>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Yn syml, eich incwm trothwy yn ogystal â chynilion pensiwn wedi'u cronni dros y flwyddyn dreth </w:t>
            </w:r>
          </w:p>
        </w:tc>
        <w:tc>
          <w:tcPr>
            <w:tcW w:w="1757" w:type="dxa"/>
            <w:shd w:val="clear" w:color="auto" w:fill="auto"/>
            <w:vAlign w:val="center"/>
          </w:tcPr>
          <w:p w:rsidR="004D3ED4" w:rsidP="00AE630C" w14:paraId="27C76226" w14:textId="43360330">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£150,000 </w:t>
            </w:r>
          </w:p>
        </w:tc>
        <w:tc>
          <w:tcPr>
            <w:tcW w:w="1757" w:type="dxa"/>
            <w:vAlign w:val="center"/>
          </w:tcPr>
          <w:p w:rsidR="004D3ED4" w:rsidP="00AE630C" w14:paraId="7B71E6D4" w14:textId="1819DAB5">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£240,000</w:t>
            </w:r>
          </w:p>
        </w:tc>
        <w:tc>
          <w:tcPr>
            <w:tcW w:w="1757" w:type="dxa"/>
            <w:vAlign w:val="center"/>
          </w:tcPr>
          <w:p w:rsidR="004D3ED4" w:rsidP="00AE630C" w14:paraId="3B0C114B" w14:textId="7D8F371A">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£260,000</w:t>
            </w:r>
          </w:p>
        </w:tc>
      </w:tr>
      <w:tr w14:paraId="28BAE156" w14:textId="6ABDB5B0" w:rsidTr="00AE630C">
        <w:tblPrEx>
          <w:tblW w:w="9949" w:type="dxa"/>
          <w:tblInd w:w="-5" w:type="dxa"/>
          <w:tblCellMar>
            <w:top w:w="0" w:type="dxa"/>
            <w:left w:w="108" w:type="dxa"/>
            <w:bottom w:w="0" w:type="dxa"/>
            <w:right w:w="108" w:type="dxa"/>
          </w:tblCellMar>
          <w:tblLook w:val="04A0"/>
        </w:tblPrEx>
        <w:trPr>
          <w:trHeight w:val="794"/>
        </w:trPr>
        <w:tc>
          <w:tcPr>
            <w:tcW w:w="2268" w:type="dxa"/>
            <w:shd w:val="clear" w:color="auto" w:fill="auto"/>
          </w:tcPr>
          <w:p w:rsidR="004D3ED4" w:rsidP="00A52E03" w14:paraId="04EBBC8C" w14:textId="4A419AB3">
            <w:pPr>
              <w:bidi w:val="0"/>
              <w:spacing w:before="120" w:after="0" w:line="300" w:lineRule="auto"/>
              <w:rPr>
                <w:rFonts w:ascii="Arial" w:eastAsia="Calibri" w:hAnsi="Arial"/>
                <w:b/>
                <w:color w:val="0D0D0D" w:themeColor="text1" w:themeTint="F2"/>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Isafswm LB </w:t>
            </w:r>
          </w:p>
          <w:p w:rsidR="004D3ED4" w:rsidRPr="008A2D5B" w:rsidP="00A52E03" w14:paraId="38EF3BBA" w14:textId="3EE8D2CC">
            <w:pPr>
              <w:spacing w:before="120" w:after="0" w:line="300" w:lineRule="auto"/>
              <w:rPr>
                <w:rFonts w:ascii="Arial" w:eastAsia="Calibri" w:hAnsi="Arial"/>
                <w:b/>
                <w:color w:val="0D0D0D" w:themeColor="text1" w:themeTint="F2"/>
                <w:sz w:val="24"/>
                <w:szCs w:val="22"/>
                <w:lang w:val="en-GB" w:eastAsia="en-US" w:bidi="ar-SA"/>
              </w:rPr>
            </w:pPr>
          </w:p>
        </w:tc>
        <w:tc>
          <w:tcPr>
            <w:tcW w:w="2410" w:type="dxa"/>
            <w:shd w:val="clear" w:color="auto" w:fill="auto"/>
          </w:tcPr>
          <w:p w:rsidR="004D3ED4" w:rsidP="00A52E03" w14:paraId="4CD311C8" w14:textId="4F4507C9">
            <w:pPr>
              <w:bidi w:val="0"/>
              <w:spacing w:before="120" w:after="120" w:line="300" w:lineRule="auto"/>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Os yw'ch LB wedi'i dapro, yr isafswm LB a all fod yn berthnasol</w:t>
            </w:r>
          </w:p>
        </w:tc>
        <w:tc>
          <w:tcPr>
            <w:tcW w:w="1757" w:type="dxa"/>
            <w:shd w:val="clear" w:color="auto" w:fill="auto"/>
            <w:vAlign w:val="center"/>
          </w:tcPr>
          <w:p w:rsidR="004D3ED4" w:rsidP="00AE630C" w14:paraId="585DFCDF" w14:textId="1FE94FA0">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£10,000</w:t>
            </w:r>
          </w:p>
        </w:tc>
        <w:tc>
          <w:tcPr>
            <w:tcW w:w="1757" w:type="dxa"/>
            <w:vAlign w:val="center"/>
          </w:tcPr>
          <w:p w:rsidR="004D3ED4" w:rsidP="00AE630C" w14:paraId="7A2DB553" w14:textId="577974DA">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£4,000</w:t>
            </w:r>
          </w:p>
        </w:tc>
        <w:tc>
          <w:tcPr>
            <w:tcW w:w="1757" w:type="dxa"/>
            <w:vAlign w:val="center"/>
          </w:tcPr>
          <w:p w:rsidR="004D3ED4" w:rsidP="00AE630C" w14:paraId="0AF0220B" w14:textId="24D2B7B0">
            <w:pPr>
              <w:bidi w:val="0"/>
              <w:spacing w:before="120" w:after="0" w:line="30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£10,000</w:t>
            </w:r>
          </w:p>
        </w:tc>
      </w:tr>
    </w:tbl>
    <w:p w:rsidR="003E7416" w:rsidP="00A52E03" w14:paraId="462ABCB6" w14:textId="4E0D6328">
      <w:pPr>
        <w:bidi w:val="0"/>
        <w:spacing w:before="24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 incwm trothwy yn cynnwys incwm o bob ffynhonnell sy’n drethadwy e.e. incwm eiddo, incwm cynilion, incwm buddrannau, incwm pensiynau, incwm nawdd cymdeithasol (os yw’n drethadwy), incwm pensiwn y wladwriaeth ac ati.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3E7416" w:rsidP="001320A9" w14:paraId="558D499D" w14:textId="67FE081C">
      <w:pPr>
        <w:bidi w:val="0"/>
        <w:rPr>
          <w:sz w:val="22"/>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Ni chewch dynnu unrhyw swm o incwm cyflogaeth o incwm trethadwy a gyfaddawdwyd oherwydd darpariaeth pensiwn o ganlyniad i ildio cyflog a roddwyd ar waith ar neu cyn 9 Gorffennaf 2015</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7F4E2D" w:rsidRPr="0053758F" w:rsidP="0053758F" w14:paraId="52EDEC37" w14:textId="77777777">
      <w:pPr>
        <w:pStyle w:val="Heading4"/>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Sut mae'r tapr yn gweithio?  </w:t>
      </w:r>
    </w:p>
    <w:p w:rsidR="00956A2E" w:rsidP="001320A9" w14:paraId="0C8BD014" w14:textId="004EFA1D">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 flwyddyn 2023/24, mae’r tapr yn lleihau’r LB £1 ar gyfer bob £2 o incwm wedi’i addasu a dderbyniwyd dros £260,000, nes bod lleiafswm LB o £10,000 wedi’i gyflawni.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Dangosir yr LB sy'n berthnasol i gyflogwyr uchel o 6 Ebrill 2023 yn nhabl 3. </w:t>
      </w:r>
    </w:p>
    <w:p w:rsidR="00956A2E" w14:paraId="70DDEE0B" w14:textId="77777777">
      <w:pPr>
        <w:spacing w:after="0" w:line="240" w:lineRule="auto"/>
      </w:pPr>
      <w:r>
        <w:br w:type="page"/>
      </w:r>
    </w:p>
    <w:p w:rsidR="005A7592" w:rsidP="005A7592" w14:paraId="32C5D085" w14:textId="079E0441">
      <w:pPr>
        <w:pStyle w:val="Caption"/>
        <w:bidi w:val="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Tabl 3 - Yr LB taprog o 2023/24 ymlaen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873"/>
        <w:gridCol w:w="4868"/>
      </w:tblGrid>
      <w:tr w14:paraId="29B1F630" w14:textId="77777777" w:rsidTr="00F81478">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97"/>
          <w:tblHeader/>
        </w:trPr>
        <w:tc>
          <w:tcPr>
            <w:tcW w:w="4873" w:type="dxa"/>
            <w:shd w:val="clear" w:color="auto" w:fill="002060"/>
            <w:vAlign w:val="center"/>
          </w:tcPr>
          <w:p w:rsidR="005A7592" w:rsidRPr="008A2D5B" w:rsidP="00796D85" w14:paraId="69DD541B"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Incwm wedi'i addasu    </w:t>
            </w:r>
          </w:p>
        </w:tc>
        <w:tc>
          <w:tcPr>
            <w:tcW w:w="4868" w:type="dxa"/>
            <w:shd w:val="clear" w:color="auto" w:fill="002060"/>
            <w:vAlign w:val="center"/>
          </w:tcPr>
          <w:p w:rsidR="005A7592" w:rsidRPr="008A2D5B" w:rsidP="00796D85" w14:paraId="6AF08F2F"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Lwfans Blynyddol  </w:t>
            </w:r>
          </w:p>
        </w:tc>
      </w:tr>
      <w:tr w14:paraId="27E83EFB"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2B3E4982" w14:textId="23866DF6">
            <w:pPr>
              <w:pStyle w:val="ListParagraph"/>
              <w:numPr>
                <w:ilvl w:val="0"/>
                <w:numId w:val="0"/>
              </w:numPr>
              <w:bidi w:val="0"/>
              <w:spacing w:before="0" w:beforeAutospacing="0" w:after="0" w:afterAutospacing="0" w:line="240" w:lineRule="auto"/>
              <w:ind w:left="1559"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£260,000 neu lai</w:t>
            </w:r>
          </w:p>
        </w:tc>
        <w:tc>
          <w:tcPr>
            <w:tcW w:w="4868" w:type="dxa"/>
            <w:shd w:val="clear" w:color="auto" w:fill="auto"/>
            <w:vAlign w:val="center"/>
          </w:tcPr>
          <w:p w:rsidR="005A7592" w:rsidRPr="00A03FA5" w:rsidP="00796D85" w14:paraId="0F96D14D" w14:textId="4F4DC139">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£60,000</w:t>
            </w:r>
          </w:p>
        </w:tc>
      </w:tr>
      <w:tr w14:paraId="6756BF67"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13C4EC04" w14:textId="41D94B18">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£280,000</w:t>
            </w:r>
          </w:p>
        </w:tc>
        <w:tc>
          <w:tcPr>
            <w:tcW w:w="4868" w:type="dxa"/>
            <w:shd w:val="clear" w:color="auto" w:fill="auto"/>
            <w:vAlign w:val="center"/>
          </w:tcPr>
          <w:p w:rsidR="005A7592" w:rsidRPr="00A03FA5" w:rsidP="00796D85" w14:paraId="049F1E36" w14:textId="45241989">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£50,000</w:t>
            </w:r>
          </w:p>
        </w:tc>
      </w:tr>
      <w:tr w14:paraId="21F147CD"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05F9BEB1" w14:textId="370298D0">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£300,000</w:t>
            </w:r>
          </w:p>
        </w:tc>
        <w:tc>
          <w:tcPr>
            <w:tcW w:w="4868" w:type="dxa"/>
            <w:shd w:val="clear" w:color="auto" w:fill="auto"/>
            <w:vAlign w:val="center"/>
          </w:tcPr>
          <w:p w:rsidR="005A7592" w:rsidRPr="00A03FA5" w:rsidP="00796D85" w14:paraId="591551D5" w14:textId="3BD333E9">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£40,000</w:t>
            </w:r>
          </w:p>
        </w:tc>
      </w:tr>
      <w:tr w14:paraId="29213118"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405C3AC5" w14:textId="35157174">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£320,000</w:t>
            </w:r>
          </w:p>
        </w:tc>
        <w:tc>
          <w:tcPr>
            <w:tcW w:w="4868" w:type="dxa"/>
            <w:shd w:val="clear" w:color="auto" w:fill="auto"/>
            <w:vAlign w:val="center"/>
          </w:tcPr>
          <w:p w:rsidR="005A7592" w:rsidRPr="00A03FA5" w:rsidP="00796D85" w14:paraId="2D47735B" w14:textId="5F60A87C">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£30,000</w:t>
            </w:r>
          </w:p>
        </w:tc>
      </w:tr>
      <w:tr w14:paraId="239E9C5A"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796520AF" w14:textId="3F44841F">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£340,000</w:t>
            </w:r>
          </w:p>
        </w:tc>
        <w:tc>
          <w:tcPr>
            <w:tcW w:w="4868" w:type="dxa"/>
            <w:shd w:val="clear" w:color="auto" w:fill="auto"/>
            <w:vAlign w:val="center"/>
          </w:tcPr>
          <w:p w:rsidR="005A7592" w:rsidRPr="00A03FA5" w:rsidP="00796D85" w14:paraId="37A3D7E7" w14:textId="3B90FDD2">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£20,000</w:t>
            </w:r>
          </w:p>
        </w:tc>
      </w:tr>
      <w:tr w14:paraId="1EFBC358"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A7592" w:rsidRPr="00A03FA5" w:rsidP="00796D85" w14:paraId="16E0DD99" w14:textId="42105E8A">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£360,000 neu uwch</w:t>
            </w:r>
          </w:p>
        </w:tc>
        <w:tc>
          <w:tcPr>
            <w:tcW w:w="4868" w:type="dxa"/>
            <w:shd w:val="clear" w:color="auto" w:fill="auto"/>
            <w:vAlign w:val="center"/>
          </w:tcPr>
          <w:p w:rsidR="005A7592" w:rsidRPr="00A03FA5" w:rsidP="00796D85" w14:paraId="4BA1F333" w14:textId="07C68E54">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£10,000</w:t>
            </w:r>
          </w:p>
        </w:tc>
      </w:tr>
    </w:tbl>
    <w:p w:rsidR="005231C2" w:rsidP="00F81478" w14:paraId="579A9572" w14:textId="3805ED61">
      <w:pPr>
        <w:bidi w:val="0"/>
        <w:spacing w:before="24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 Tablau 4 a 5 yn dangos effaith y lwfans blynyddol taprog yn y blynyddoedd hyd at 2022/23. </w:t>
      </w:r>
    </w:p>
    <w:p w:rsidR="00C13A13" w:rsidP="00C13A13" w14:paraId="04ED383A" w14:textId="61D83256">
      <w:pPr>
        <w:pStyle w:val="Caption"/>
        <w:bidi w:val="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Tabl 4 - Yr LB taprog o 2020/21 i 2022/23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873"/>
        <w:gridCol w:w="4868"/>
      </w:tblGrid>
      <w:tr w14:paraId="51203519" w14:textId="77777777" w:rsidTr="00F81478">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97"/>
          <w:tblHeader/>
        </w:trPr>
        <w:tc>
          <w:tcPr>
            <w:tcW w:w="4873" w:type="dxa"/>
            <w:shd w:val="clear" w:color="auto" w:fill="002060"/>
            <w:vAlign w:val="center"/>
          </w:tcPr>
          <w:p w:rsidR="00546576" w:rsidRPr="008A2D5B" w:rsidP="009B619E" w14:paraId="1B92C491"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Incwm wedi'i addasu    </w:t>
            </w:r>
          </w:p>
        </w:tc>
        <w:tc>
          <w:tcPr>
            <w:tcW w:w="4868" w:type="dxa"/>
            <w:shd w:val="clear" w:color="auto" w:fill="002060"/>
            <w:vAlign w:val="center"/>
          </w:tcPr>
          <w:p w:rsidR="00546576" w:rsidRPr="008A2D5B" w:rsidP="009B619E" w14:paraId="688BAAB1"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Lwfans Blynyddol  </w:t>
            </w:r>
          </w:p>
        </w:tc>
      </w:tr>
      <w:tr w14:paraId="1C91499B"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5BA1D007" w14:textId="77777777">
            <w:pPr>
              <w:pStyle w:val="ListParagraph"/>
              <w:numPr>
                <w:ilvl w:val="0"/>
                <w:numId w:val="0"/>
              </w:numPr>
              <w:bidi w:val="0"/>
              <w:spacing w:before="0" w:beforeAutospacing="0" w:after="0" w:afterAutospacing="0" w:line="240" w:lineRule="auto"/>
              <w:ind w:left="1559"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£240,000 neu lai</w:t>
            </w:r>
          </w:p>
        </w:tc>
        <w:tc>
          <w:tcPr>
            <w:tcW w:w="4868" w:type="dxa"/>
            <w:shd w:val="clear" w:color="auto" w:fill="auto"/>
            <w:vAlign w:val="center"/>
          </w:tcPr>
          <w:p w:rsidR="00546576" w:rsidRPr="00A03FA5" w:rsidP="009B619E" w14:paraId="69B6957A"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£40,000</w:t>
            </w:r>
          </w:p>
        </w:tc>
      </w:tr>
      <w:tr w14:paraId="43E984D7"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0CC18273"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£250,000</w:t>
            </w:r>
          </w:p>
        </w:tc>
        <w:tc>
          <w:tcPr>
            <w:tcW w:w="4868" w:type="dxa"/>
            <w:shd w:val="clear" w:color="auto" w:fill="auto"/>
            <w:vAlign w:val="center"/>
          </w:tcPr>
          <w:p w:rsidR="00546576" w:rsidRPr="00A03FA5" w:rsidP="009B619E" w14:paraId="76B61FA9"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£35,000</w:t>
            </w:r>
          </w:p>
        </w:tc>
      </w:tr>
      <w:tr w14:paraId="42664877"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7099FC0D"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£260,000</w:t>
            </w:r>
          </w:p>
        </w:tc>
        <w:tc>
          <w:tcPr>
            <w:tcW w:w="4868" w:type="dxa"/>
            <w:shd w:val="clear" w:color="auto" w:fill="auto"/>
            <w:vAlign w:val="center"/>
          </w:tcPr>
          <w:p w:rsidR="00546576" w:rsidRPr="00A03FA5" w:rsidP="009B619E" w14:paraId="5E6777A8"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£30,000</w:t>
            </w:r>
          </w:p>
        </w:tc>
      </w:tr>
      <w:tr w14:paraId="66AB4ECC"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68F6CE4D"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£270,000</w:t>
            </w:r>
          </w:p>
        </w:tc>
        <w:tc>
          <w:tcPr>
            <w:tcW w:w="4868" w:type="dxa"/>
            <w:shd w:val="clear" w:color="auto" w:fill="auto"/>
            <w:vAlign w:val="center"/>
          </w:tcPr>
          <w:p w:rsidR="00546576" w:rsidRPr="00A03FA5" w:rsidP="009B619E" w14:paraId="5F554E57"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£25,000</w:t>
            </w:r>
          </w:p>
        </w:tc>
      </w:tr>
      <w:tr w14:paraId="7951B49D"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54FAD73A"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£280,000</w:t>
            </w:r>
          </w:p>
        </w:tc>
        <w:tc>
          <w:tcPr>
            <w:tcW w:w="4868" w:type="dxa"/>
            <w:shd w:val="clear" w:color="auto" w:fill="auto"/>
            <w:vAlign w:val="center"/>
          </w:tcPr>
          <w:p w:rsidR="00546576" w:rsidRPr="00A03FA5" w:rsidP="009B619E" w14:paraId="361FB439"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£20,000</w:t>
            </w:r>
          </w:p>
        </w:tc>
      </w:tr>
      <w:tr w14:paraId="078C3067"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4E8AD6EE"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£290,000</w:t>
            </w:r>
          </w:p>
        </w:tc>
        <w:tc>
          <w:tcPr>
            <w:tcW w:w="4868" w:type="dxa"/>
            <w:shd w:val="clear" w:color="auto" w:fill="auto"/>
            <w:vAlign w:val="center"/>
          </w:tcPr>
          <w:p w:rsidR="00546576" w:rsidRPr="00A03FA5" w:rsidP="009B619E" w14:paraId="3F6457E1"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£15,000</w:t>
            </w:r>
          </w:p>
        </w:tc>
      </w:tr>
      <w:tr w14:paraId="54EDB4D5"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C13A13" w:rsidRPr="00A03FA5" w:rsidP="009B619E" w14:paraId="282994D8"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£300,000</w:t>
            </w:r>
          </w:p>
        </w:tc>
        <w:tc>
          <w:tcPr>
            <w:tcW w:w="4868" w:type="dxa"/>
            <w:shd w:val="clear" w:color="auto" w:fill="auto"/>
            <w:vAlign w:val="center"/>
          </w:tcPr>
          <w:p w:rsidR="00C13A13" w:rsidRPr="00A03FA5" w:rsidP="009B619E" w14:paraId="5E3FE980"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£10,000</w:t>
            </w:r>
          </w:p>
        </w:tc>
      </w:tr>
      <w:tr w14:paraId="6AC1EA93" w14:textId="77777777" w:rsidTr="00F81478">
        <w:tblPrEx>
          <w:tblW w:w="0" w:type="auto"/>
          <w:tblInd w:w="-5" w:type="dxa"/>
          <w:tblCellMar>
            <w:top w:w="0" w:type="dxa"/>
            <w:left w:w="108" w:type="dxa"/>
            <w:bottom w:w="0" w:type="dxa"/>
            <w:right w:w="108" w:type="dxa"/>
          </w:tblCellMar>
          <w:tblLook w:val="04A0"/>
        </w:tblPrEx>
        <w:trPr>
          <w:cantSplit/>
          <w:trHeight w:val="397"/>
        </w:trPr>
        <w:tc>
          <w:tcPr>
            <w:tcW w:w="4873" w:type="dxa"/>
            <w:shd w:val="clear" w:color="auto" w:fill="auto"/>
            <w:vAlign w:val="center"/>
          </w:tcPr>
          <w:p w:rsidR="00546576" w:rsidRPr="00A03FA5" w:rsidP="009B619E" w14:paraId="3E3F2758" w14:textId="77777777">
            <w:pPr>
              <w:pStyle w:val="ListParagraph"/>
              <w:numPr>
                <w:ilvl w:val="0"/>
                <w:numId w:val="0"/>
              </w:numPr>
              <w:bidi w:val="0"/>
              <w:spacing w:before="0" w:beforeAutospacing="0" w:after="0" w:afterAutospacing="0" w:line="240" w:lineRule="auto"/>
              <w:ind w:left="1560" w:firstLine="0"/>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£312,000 neu uwch</w:t>
            </w:r>
          </w:p>
        </w:tc>
        <w:tc>
          <w:tcPr>
            <w:tcW w:w="4868" w:type="dxa"/>
            <w:shd w:val="clear" w:color="auto" w:fill="auto"/>
            <w:vAlign w:val="center"/>
          </w:tcPr>
          <w:p w:rsidR="00546576" w:rsidRPr="00A03FA5" w:rsidP="009B619E" w14:paraId="17D53E40" w14:textId="77777777">
            <w:pPr>
              <w:pStyle w:val="ListParagraph"/>
              <w:numPr>
                <w:ilvl w:val="0"/>
                <w:numId w:val="0"/>
              </w:numPr>
              <w:bidi w:val="0"/>
              <w:spacing w:before="0" w:beforeAutospacing="0" w:after="0" w:afterAutospacing="0" w:line="240" w:lineRule="auto"/>
              <w:ind w:left="349" w:firstLine="0"/>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£4,000</w:t>
            </w:r>
          </w:p>
        </w:tc>
      </w:tr>
    </w:tbl>
    <w:p w:rsidR="00892C17" w:rsidP="005A7592" w14:paraId="63CEC2FF" w14:textId="646C533D">
      <w:pPr>
        <w:pStyle w:val="Caption"/>
        <w:bidi w:val="0"/>
        <w:spacing w:before="24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Tabl 5 – Yr LB taprog o 2016/17 i 2019/20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871"/>
        <w:gridCol w:w="4871"/>
      </w:tblGrid>
      <w:tr w14:paraId="4B959785" w14:textId="77777777" w:rsidTr="00F8147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97"/>
          <w:tblHeader/>
        </w:trPr>
        <w:tc>
          <w:tcPr>
            <w:tcW w:w="4871" w:type="dxa"/>
            <w:shd w:val="clear" w:color="auto" w:fill="002060"/>
            <w:vAlign w:val="center"/>
          </w:tcPr>
          <w:p w:rsidR="00887E07" w:rsidP="007B50D9" w14:paraId="34332896" w14:textId="0E95B155">
            <w:pPr>
              <w:bidi w:val="0"/>
              <w:spacing w:after="0" w:line="240" w:lineRule="auto"/>
              <w:ind w:left="316"/>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Incwm wedi'i addasu    </w:t>
            </w:r>
          </w:p>
        </w:tc>
        <w:tc>
          <w:tcPr>
            <w:tcW w:w="4871" w:type="dxa"/>
            <w:shd w:val="clear" w:color="auto" w:fill="002060"/>
            <w:vAlign w:val="center"/>
          </w:tcPr>
          <w:p w:rsidR="00887E07" w:rsidP="007B50D9" w14:paraId="29A8CB8D" w14:textId="1FC0BF74">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Lwfans Blynyddol  </w:t>
            </w:r>
          </w:p>
        </w:tc>
      </w:tr>
      <w:tr w14:paraId="7439F06F"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44E2A51B" w14:textId="496D16BA">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£150,000 neu lai</w:t>
            </w:r>
          </w:p>
        </w:tc>
        <w:tc>
          <w:tcPr>
            <w:tcW w:w="4871" w:type="dxa"/>
            <w:vAlign w:val="center"/>
          </w:tcPr>
          <w:p w:rsidR="004E4E9D" w:rsidP="007B50D9" w14:paraId="45E4C3D7" w14:textId="769BD374">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£40,000</w:t>
            </w:r>
          </w:p>
        </w:tc>
      </w:tr>
      <w:tr w14:paraId="7A96EC6B"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6DC9D0A7" w14:textId="790DC7BE">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£160,000</w:t>
            </w:r>
          </w:p>
        </w:tc>
        <w:tc>
          <w:tcPr>
            <w:tcW w:w="4871" w:type="dxa"/>
            <w:vAlign w:val="center"/>
          </w:tcPr>
          <w:p w:rsidR="004E4E9D" w:rsidP="007B50D9" w14:paraId="72567A18" w14:textId="530BF69C">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£35,000</w:t>
            </w:r>
          </w:p>
        </w:tc>
      </w:tr>
      <w:tr w14:paraId="036BC008"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0AF8AEE6" w14:textId="20B4ACA0">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£170,000 </w:t>
            </w:r>
          </w:p>
        </w:tc>
        <w:tc>
          <w:tcPr>
            <w:tcW w:w="4871" w:type="dxa"/>
            <w:vAlign w:val="center"/>
          </w:tcPr>
          <w:p w:rsidR="004E4E9D" w:rsidP="007B50D9" w14:paraId="015A61EF" w14:textId="0D00A70D">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£30,000</w:t>
            </w:r>
          </w:p>
        </w:tc>
      </w:tr>
      <w:tr w14:paraId="4E6AE4D6"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57B29AD8" w14:textId="4E4F3F7B">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£180,000 </w:t>
            </w:r>
          </w:p>
        </w:tc>
        <w:tc>
          <w:tcPr>
            <w:tcW w:w="4871" w:type="dxa"/>
            <w:vAlign w:val="center"/>
          </w:tcPr>
          <w:p w:rsidR="004E4E9D" w:rsidP="007B50D9" w14:paraId="79EB2EAF" w14:textId="6D15522C">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£25,000</w:t>
            </w:r>
          </w:p>
        </w:tc>
      </w:tr>
      <w:tr w14:paraId="6B5D0EC5"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75D9C9EB" w14:textId="514324DA">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£190,000 </w:t>
            </w:r>
          </w:p>
        </w:tc>
        <w:tc>
          <w:tcPr>
            <w:tcW w:w="4871" w:type="dxa"/>
            <w:vAlign w:val="center"/>
          </w:tcPr>
          <w:p w:rsidR="004E4E9D" w:rsidP="007B50D9" w14:paraId="3F2436F4" w14:textId="65FE4184">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£20,000</w:t>
            </w:r>
          </w:p>
        </w:tc>
      </w:tr>
      <w:tr w14:paraId="740F8ED9"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6C0C9D7D" w14:textId="17E9B0DD">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£200,000</w:t>
            </w:r>
          </w:p>
        </w:tc>
        <w:tc>
          <w:tcPr>
            <w:tcW w:w="4871" w:type="dxa"/>
            <w:vAlign w:val="center"/>
          </w:tcPr>
          <w:p w:rsidR="004E4E9D" w:rsidP="007B50D9" w14:paraId="3B02C36A" w14:textId="66245591">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£15,000</w:t>
            </w:r>
          </w:p>
        </w:tc>
      </w:tr>
      <w:tr w14:paraId="1E1697EB" w14:textId="77777777" w:rsidTr="00F81478">
        <w:tblPrEx>
          <w:tblW w:w="0" w:type="auto"/>
          <w:tblInd w:w="0" w:type="dxa"/>
          <w:tblCellMar>
            <w:top w:w="0" w:type="dxa"/>
            <w:left w:w="108" w:type="dxa"/>
            <w:bottom w:w="0" w:type="dxa"/>
            <w:right w:w="108" w:type="dxa"/>
          </w:tblCellMar>
          <w:tblLook w:val="04A0"/>
        </w:tblPrEx>
        <w:trPr>
          <w:cantSplit/>
          <w:trHeight w:val="397"/>
        </w:trPr>
        <w:tc>
          <w:tcPr>
            <w:tcW w:w="4871" w:type="dxa"/>
            <w:vAlign w:val="center"/>
          </w:tcPr>
          <w:p w:rsidR="004E4E9D" w:rsidP="007B50D9" w14:paraId="13E816C4" w14:textId="7B32D6D0">
            <w:pPr>
              <w:bidi w:val="0"/>
              <w:spacing w:after="0" w:line="240" w:lineRule="auto"/>
              <w:ind w:left="1559"/>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£210,000 neu uwch</w:t>
            </w:r>
          </w:p>
        </w:tc>
        <w:tc>
          <w:tcPr>
            <w:tcW w:w="4871" w:type="dxa"/>
            <w:vAlign w:val="center"/>
          </w:tcPr>
          <w:p w:rsidR="004E4E9D" w:rsidP="007B50D9" w14:paraId="49BE2176" w14:textId="1AF39C1B">
            <w:pPr>
              <w:bidi w:val="0"/>
              <w:spacing w:after="0" w:line="240" w:lineRule="auto"/>
              <w:jc w:val="center"/>
              <w:rPr>
                <w:rFonts w:ascii="Arial" w:eastAsia="Calibri" w:hAnsi="Arial"/>
                <w:color w:val="0D0D0D" w:themeColor="text1" w:themeTint="F2"/>
                <w:sz w:val="24"/>
                <w:szCs w:val="22"/>
                <w:lang w:val="en-GB"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£10,000</w:t>
            </w:r>
          </w:p>
        </w:tc>
      </w:tr>
    </w:tbl>
    <w:p w:rsidR="00956A2E" w14:paraId="716B8D01" w14:textId="77777777">
      <w:pPr>
        <w:spacing w:after="0" w:line="240" w:lineRule="auto"/>
        <w:rPr>
          <w:rFonts w:eastAsia="Times New Roman" w:cs="Arial"/>
          <w:b/>
          <w:color w:val="002060"/>
          <w:lang w:eastAsia="en-GB"/>
        </w:rPr>
      </w:pPr>
      <w:r>
        <w:rPr>
          <w:color w:val="002060"/>
        </w:rPr>
        <w:br w:type="page"/>
      </w:r>
    </w:p>
    <w:p w:rsidR="00ED1346" w:rsidRPr="0053758F" w:rsidP="0053758F" w14:paraId="38C57531" w14:textId="79A6BCD7">
      <w:pPr>
        <w:pStyle w:val="Heading4"/>
        <w:pBdr>
          <w:top w:val="single" w:sz="18" w:space="4" w:color="002060"/>
          <w:left w:val="single" w:sz="18" w:space="4" w:color="002060"/>
          <w:bottom w:val="single" w:sz="18" w:space="4" w:color="002060"/>
          <w:right w:val="single" w:sz="18" w:space="4" w:color="002060"/>
        </w:pBdr>
        <w:bidi w:val="0"/>
        <w:rPr>
          <w:color w:val="00206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Enghraifft 1 Cerys: tâl lwfans blynyddol yn 2022/23</w:t>
      </w:r>
    </w:p>
    <w:p w:rsidR="0019587B" w:rsidP="0040571D" w14:paraId="168CCADB" w14:textId="322F50C3">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Cyflog gros </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2022/23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£220,000</w:t>
      </w:r>
    </w:p>
    <w:p w:rsidR="0019587B" w:rsidP="0040571D" w14:paraId="324EF3EC" w14:textId="77777777">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Heb gyfraniadau pensiwn cyflogai (12.5%)</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£27,500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p>
    <w:p w:rsidR="000E42B8" w:rsidP="0040571D" w14:paraId="19F07FB3" w14:textId="3B2ED04A">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Incwm trothwy 2022/23</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£192,500  </w:t>
      </w:r>
    </w:p>
    <w:p w:rsidR="00C5208E" w:rsidP="0040571D" w14:paraId="3A5FBD23" w14:textId="4BD8DD81">
      <w:pPr>
        <w:pBdr>
          <w:top w:val="single" w:sz="18" w:space="4" w:color="002060"/>
          <w:left w:val="single" w:sz="18" w:space="4" w:color="002060"/>
          <w:bottom w:val="single" w:sz="18" w:space="4" w:color="002060"/>
          <w:right w:val="single" w:sz="18" w:space="4" w:color="002060"/>
        </w:pBdr>
        <w:bidi w:val="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Cynilion pensiwn yn ystod y flwyddyn</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£71,837 </w:t>
      </w:r>
    </w:p>
    <w:p w:rsidR="00C5208E" w:rsidP="0040571D" w14:paraId="23643F84" w14:textId="72C4B1BF">
      <w:pPr>
        <w:pBdr>
          <w:top w:val="single" w:sz="18" w:space="4" w:color="002060"/>
          <w:left w:val="single" w:sz="18" w:space="4" w:color="002060"/>
          <w:bottom w:val="single" w:sz="18" w:space="4" w:color="002060"/>
          <w:right w:val="single" w:sz="18" w:space="4" w:color="002060"/>
        </w:pBdr>
        <w:bidi w:val="0"/>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incwm trothwy Cerys yn llai na £200,000.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Nid oedd ei LB yn cael ei dapro yn 2022/23.</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Bydd cynilion pensiwn Cerys yn cael eu mesur yn erbyn LB safonol o £40,000.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EB40B5" w:rsidP="0040571D" w14:paraId="16DD02B2" w14:textId="1E549D45">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 safonol</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£40,000 </w:t>
      </w:r>
    </w:p>
    <w:p w:rsidR="00EB40B5" w:rsidP="0040571D" w14:paraId="37BD16EB" w14:textId="4968AC43">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Cynilion pensiwn sy'n fwy na’r LB</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£31,837  </w:t>
      </w:r>
    </w:p>
    <w:p w:rsidR="00C5208E" w:rsidP="0040571D" w14:paraId="6C250E4F" w14:textId="17C366BD">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Tâl treth LB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ar gyfradd ymylol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£14,327 (tybir cyfradd ymylol o 45%)</w:t>
      </w:r>
    </w:p>
    <w:p w:rsidR="002D1DF5" w14:paraId="64A2DDD7" w14:textId="567FC002">
      <w:pPr>
        <w:spacing w:after="0" w:line="240" w:lineRule="auto"/>
        <w:rPr>
          <w:sz w:val="2"/>
          <w:lang w:eastAsia="en-GB"/>
        </w:rPr>
      </w:pPr>
    </w:p>
    <w:p w:rsidR="00C5208E" w:rsidRPr="00C21343" w:rsidP="0019587B" w14:paraId="667C624D" w14:textId="77777777">
      <w:pPr>
        <w:rPr>
          <w:sz w:val="2"/>
          <w:lang w:eastAsia="en-GB"/>
        </w:rPr>
      </w:pPr>
    </w:p>
    <w:p w:rsidR="00C5208E" w:rsidRPr="0053758F" w:rsidP="0053758F" w14:paraId="572565BC" w14:textId="6C658519">
      <w:pPr>
        <w:pStyle w:val="Heading4"/>
        <w:pBdr>
          <w:top w:val="single" w:sz="18" w:space="4" w:color="002060"/>
          <w:left w:val="single" w:sz="18" w:space="4" w:color="002060"/>
          <w:bottom w:val="single" w:sz="18" w:space="4" w:color="002060"/>
          <w:right w:val="single" w:sz="18" w:space="4" w:color="002060"/>
        </w:pBdr>
        <w:bidi w:val="0"/>
        <w:rPr>
          <w:color w:val="00206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Enghraifft 2 Huang: lwfans blynyddol taprog yn 2024/25</w:t>
      </w:r>
    </w:p>
    <w:p w:rsidR="00C5208E" w:rsidP="0053758F" w14:paraId="72772F22" w14:textId="02A281CB">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Cyflog gros </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2024/25</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£230,000 </w:t>
      </w:r>
    </w:p>
    <w:p w:rsidR="00C5208E" w:rsidP="0053758F" w14:paraId="61582F86" w14:textId="0AE6B08F">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Heb gyfraniadau pensiwn cyflogai (12.5%)</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£28,750</w:t>
      </w:r>
    </w:p>
    <w:p w:rsidR="00C5208E" w:rsidP="0053758F" w14:paraId="0F241168" w14:textId="4654A0FA">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ogystal ag incwm trethadwy o eiddo</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£38,000  </w:t>
      </w:r>
    </w:p>
    <w:p w:rsidR="00C5208E" w:rsidP="0053758F" w14:paraId="75BC8191" w14:textId="5474ACF8">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Incwm trothwy 2024/25</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£239,250</w:t>
      </w:r>
    </w:p>
    <w:p w:rsidR="00C5208E" w:rsidP="0053758F" w14:paraId="5BC3A01E" w14:textId="6B347305">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ogystal â chynilion pensiwn yn y flwyddyn</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£75,102</w:t>
      </w:r>
    </w:p>
    <w:p w:rsidR="00253F03" w:rsidP="0053758F" w14:paraId="7AE29642" w14:textId="22F02F9D">
      <w:pPr>
        <w:pBdr>
          <w:top w:val="single" w:sz="18" w:space="4" w:color="002060"/>
          <w:left w:val="single" w:sz="18" w:space="4" w:color="002060"/>
          <w:bottom w:val="single" w:sz="18" w:space="4" w:color="002060"/>
          <w:right w:val="single" w:sz="18" w:space="4" w:color="002060"/>
        </w:pBdr>
        <w:bidi w:val="0"/>
        <w:ind w:left="5103" w:hanging="5103"/>
        <w:rPr>
          <w:lang w:eastAsia="en-GB"/>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Incwm wedi'i addasu 2024/25</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£314,352</w:t>
      </w:r>
    </w:p>
    <w:p w:rsidR="00253F03" w:rsidP="0053758F" w14:paraId="032ADB32" w14:textId="32758321">
      <w:pPr>
        <w:pBdr>
          <w:top w:val="single" w:sz="18" w:space="4" w:color="002060"/>
          <w:left w:val="single" w:sz="18" w:space="4" w:color="002060"/>
          <w:bottom w:val="single" w:sz="18" w:space="4" w:color="002060"/>
          <w:right w:val="single" w:sz="18" w:space="4" w:color="002060"/>
        </w:pBdr>
        <w:bidi w:val="0"/>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incwm trothwy Huang yn fwy na £200,000 ac mae ei hincwm wedi'i addasu yn fwy na £260,000.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Bydd ei LB yn cael ei dapro ar gyfer blwyddyn 2024/25.</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253F03" w:rsidP="0053758F" w14:paraId="73786362" w14:textId="1F0B7F24">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LB wedi’i dapro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£32,824* </w:t>
      </w:r>
    </w:p>
    <w:p w:rsidR="00253F03" w:rsidP="0053758F" w14:paraId="6C89981E" w14:textId="777A2665">
      <w:pPr>
        <w:pBdr>
          <w:top w:val="single" w:sz="18" w:space="4" w:color="002060"/>
          <w:left w:val="single" w:sz="18" w:space="4" w:color="002060"/>
          <w:bottom w:val="single" w:sz="18" w:space="4" w:color="002060"/>
          <w:right w:val="single" w:sz="18" w:space="4" w:color="002060"/>
        </w:pBdr>
        <w:bidi w:val="0"/>
        <w:spacing w:after="120"/>
        <w:ind w:left="5103" w:hanging="5103"/>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fwy na’r LB</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£42,278  </w:t>
      </w:r>
    </w:p>
    <w:p w:rsidR="00253F03" w:rsidP="0053758F" w14:paraId="759D97ED" w14:textId="63F83C8E">
      <w:pPr>
        <w:pBdr>
          <w:top w:val="single" w:sz="18" w:space="4" w:color="002060"/>
          <w:left w:val="single" w:sz="18" w:space="4" w:color="002060"/>
          <w:bottom w:val="single" w:sz="18" w:space="4" w:color="002060"/>
          <w:right w:val="single" w:sz="18" w:space="4" w:color="002060"/>
        </w:pBdr>
        <w:bidi w:val="0"/>
        <w:ind w:left="5103" w:hanging="5103"/>
        <w:rPr>
          <w:lang w:eastAsia="en-GB"/>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Tâl treth LB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ar gyfradd ymylol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ab/>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£19,025 (tybir cyfradd ymylol o 45%) </w:t>
      </w:r>
    </w:p>
    <w:p w:rsidR="00253F03" w:rsidRPr="00C5208E" w:rsidP="0053758F" w14:paraId="0E031486" w14:textId="3A5D747E">
      <w:pPr>
        <w:pBdr>
          <w:top w:val="single" w:sz="18" w:space="4" w:color="002060"/>
          <w:left w:val="single" w:sz="18" w:space="4" w:color="002060"/>
          <w:bottom w:val="single" w:sz="18" w:space="4" w:color="002060"/>
          <w:right w:val="single" w:sz="18" w:space="4" w:color="002060"/>
        </w:pBdr>
        <w:bidi w:val="0"/>
        <w:rPr>
          <w:lang w:eastAsia="en-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Tapr = £314,352 - £260,000 = £54,352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2 = £27,176</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Safon LB £60,000 - £27,176 = £32,824</w:t>
      </w:r>
    </w:p>
    <w:p w:rsidR="00BC2873" w:rsidP="00382912" w14:paraId="03DC0DE1" w14:textId="728B926D">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Nid ydym wedi caniatáu lwfans ar gyfer unrhyw gario ymlaen yn yr enghreifftiau uchod.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Wrth gyfrifo'r cynilion pensiwn yn y flwyddyn rydym wedi tybio: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BC2873" w:rsidP="008F701F" w14:paraId="48478B48" w14:textId="77777777">
      <w:pPr>
        <w:pStyle w:val="ListParagraph"/>
        <w:numPr>
          <w:ilvl w:val="0"/>
          <w:numId w:val="15"/>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addasiad chwyddiant sero</w:t>
      </w:r>
    </w:p>
    <w:p w:rsidR="00BC2873" w:rsidP="008F701F" w14:paraId="5D746967" w14:textId="77777777">
      <w:pPr>
        <w:pStyle w:val="ListParagraph"/>
        <w:numPr>
          <w:ilvl w:val="0"/>
          <w:numId w:val="15"/>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nid oes gan yr aelodau unrhyw fudd-daliadau cyflog terfynol yn y CPLlL, ac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E937A0" w:rsidP="00BC2873" w14:paraId="0441FE92" w14:textId="4D3B36B2">
      <w:pPr>
        <w:pStyle w:val="ListParagraph"/>
        <w:numPr>
          <w:ilvl w:val="0"/>
          <w:numId w:val="15"/>
        </w:numPr>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nid yw'r aelodau’n talu unrhyw gyfraniadau ychwanegol.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735AC6" w:rsidRPr="00735AC6" w:rsidP="0053758F" w14:paraId="15DA652E" w14:textId="77777777">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 xml:space="preserve">Defnyddio ‘Budd-daliadau Hyblyg’ o ran y Lwfans Blynyddol </w:t>
      </w:r>
    </w:p>
    <w:p w:rsidR="00961B36" w:rsidP="001320A9" w14:paraId="76684630" w14:textId="1EA27DD4">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oes gennych fudd-daliadau mewn trefniant pensiynau (cyfraniad diffiniedig) prynu arian yr ydych wedi’i ddefnyddio’n hyblyg ar neu cyn 6 Ebrill 2015, efallai bydd rheolau Lwfans Blynyddol Prynu Arian (LBPA) yn berthnasol.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Ni fydd yr LBPA yn berthnasol oni bai bod cyfanswm eich cyfraniadau at drefniant prynu arian mewn Cyfnod Pensiwn yn fwy na’r LBPA.  </w:t>
      </w:r>
    </w:p>
    <w:p w:rsidR="008E008F" w:rsidP="001320A9" w14:paraId="2E0D612B" w14:textId="3B6C0DC9">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gyffredinol, os ydych wedi cael mynediad hyblyg i unrhyw fudd-daliadau mewn trefniant prynu arian ar neu ar ôl 6 Ebrill 2015, bydd unrhyw gyfraniadau pellach a wnewch at gynllun prynu arian yn y blynyddoedd treth dilynol yn cael eu profi yn erbyn yr LBPA. Os bydd eich cyfraniadau yn fwy na'r LBPA, bydd eich cynilion pensiwn budd diffiniedig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yn cael eu profi yn erbyn yr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arall a byddwch yn talu tâl treth mewn perthynas â'ch cynilion prynu arian sy'n fwy na'r LBPA.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30EEF" w:rsidP="00030EEF" w14:paraId="52558BE8" w14:textId="1C5308AF">
      <w:pPr>
        <w:pStyle w:val="Caption"/>
        <w:bidi w:val="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Tabl 5: </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Y Lwfans Blynyddol Prynu Arian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LBPA</w:t>
      </w: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807"/>
        <w:gridCol w:w="1842"/>
        <w:gridCol w:w="4678"/>
      </w:tblGrid>
      <w:tr w14:paraId="1F55F7F2" w14:textId="77777777" w:rsidTr="00000D9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80"/>
          <w:tblHeader/>
        </w:trPr>
        <w:tc>
          <w:tcPr>
            <w:tcW w:w="2807" w:type="dxa"/>
            <w:shd w:val="clear" w:color="auto" w:fill="002060"/>
            <w:vAlign w:val="center"/>
          </w:tcPr>
          <w:p w:rsidR="008E008F" w:rsidRPr="002B526A" w:rsidP="00D266DC" w14:paraId="36E52297" w14:textId="77777777">
            <w:pPr>
              <w:bidi w:val="0"/>
              <w:spacing w:after="0" w:line="300" w:lineRule="auto"/>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Blwyddyn Dreth </w:t>
            </w:r>
          </w:p>
        </w:tc>
        <w:tc>
          <w:tcPr>
            <w:tcW w:w="1842" w:type="dxa"/>
            <w:shd w:val="clear" w:color="auto" w:fill="002060"/>
            <w:vAlign w:val="center"/>
          </w:tcPr>
          <w:p w:rsidR="008E008F" w:rsidRPr="002B526A" w:rsidP="00D266DC" w14:paraId="0F6CD67F" w14:textId="2F4645FB">
            <w:pPr>
              <w:bidi w:val="0"/>
              <w:spacing w:after="0" w:line="300" w:lineRule="auto"/>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LBPA </w:t>
            </w:r>
          </w:p>
        </w:tc>
        <w:tc>
          <w:tcPr>
            <w:tcW w:w="4678" w:type="dxa"/>
            <w:shd w:val="clear" w:color="auto" w:fill="002060"/>
            <w:vAlign w:val="center"/>
          </w:tcPr>
          <w:p w:rsidR="008E008F" w:rsidRPr="002B526A" w:rsidP="00D266DC" w14:paraId="5D6D7F3B" w14:textId="509CE1C3">
            <w:pPr>
              <w:bidi w:val="0"/>
              <w:spacing w:after="0" w:line="300" w:lineRule="auto"/>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Lwfans blynyddol amgen  </w:t>
            </w:r>
          </w:p>
          <w:p w:rsidR="008E008F" w:rsidRPr="002B526A" w:rsidP="00D266DC" w14:paraId="4CB6E402" w14:textId="41A26396">
            <w:pPr>
              <w:bidi w:val="0"/>
              <w:spacing w:after="0" w:line="300" w:lineRule="auto"/>
              <w:jc w:val="center"/>
              <w:rPr>
                <w:rFonts w:ascii="Arial" w:eastAsia="Times New Roman" w:hAnsi="Arial" w:cs="Arial"/>
                <w:b/>
                <w:color w:val="FFFFFF" w:themeTint="F2"/>
                <w:sz w:val="24"/>
                <w:szCs w:val="24"/>
                <w:lang w:val="en-GB" w:eastAsia="en-GB"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eir y tu hwnt i’r LBPA</w:t>
            </w:r>
          </w:p>
        </w:tc>
      </w:tr>
      <w:tr w14:paraId="17F8C42A" w14:textId="77777777" w:rsidTr="00B60EDC">
        <w:tblPrEx>
          <w:tblW w:w="0" w:type="auto"/>
          <w:tblInd w:w="-5" w:type="dxa"/>
          <w:tblCellMar>
            <w:top w:w="0" w:type="dxa"/>
            <w:left w:w="108" w:type="dxa"/>
            <w:bottom w:w="0" w:type="dxa"/>
            <w:right w:w="108" w:type="dxa"/>
          </w:tblCellMar>
          <w:tblLook w:val="04A0"/>
        </w:tblPrEx>
        <w:trPr>
          <w:cantSplit/>
          <w:trHeight w:val="397"/>
        </w:trPr>
        <w:tc>
          <w:tcPr>
            <w:tcW w:w="2807" w:type="dxa"/>
            <w:shd w:val="clear" w:color="auto" w:fill="auto"/>
            <w:vAlign w:val="center"/>
          </w:tcPr>
          <w:p w:rsidR="008E008F" w:rsidRPr="002B526A" w:rsidP="00AC6433" w14:paraId="4015C2E0" w14:textId="77777777">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2016/17</w:t>
            </w:r>
          </w:p>
        </w:tc>
        <w:tc>
          <w:tcPr>
            <w:tcW w:w="1842" w:type="dxa"/>
            <w:shd w:val="clear" w:color="auto" w:fill="auto"/>
            <w:vAlign w:val="center"/>
          </w:tcPr>
          <w:p w:rsidR="008E008F" w:rsidRPr="002B526A" w:rsidP="00AC6433" w14:paraId="1DE1DB8D" w14:textId="77777777">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£10,000</w:t>
            </w:r>
          </w:p>
        </w:tc>
        <w:tc>
          <w:tcPr>
            <w:tcW w:w="4678" w:type="dxa"/>
            <w:shd w:val="clear" w:color="auto" w:fill="auto"/>
            <w:vAlign w:val="center"/>
          </w:tcPr>
          <w:p w:rsidR="008E008F" w:rsidRPr="002B526A" w:rsidP="00AC6433" w14:paraId="7CB07155" w14:textId="77777777">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£30,000</w:t>
            </w:r>
          </w:p>
        </w:tc>
      </w:tr>
      <w:tr w14:paraId="053D46C5" w14:textId="77777777" w:rsidTr="00B60EDC">
        <w:tblPrEx>
          <w:tblW w:w="0" w:type="auto"/>
          <w:tblInd w:w="-5" w:type="dxa"/>
          <w:tblCellMar>
            <w:top w:w="0" w:type="dxa"/>
            <w:left w:w="108" w:type="dxa"/>
            <w:bottom w:w="0" w:type="dxa"/>
            <w:right w:w="108" w:type="dxa"/>
          </w:tblCellMar>
          <w:tblLook w:val="04A0"/>
        </w:tblPrEx>
        <w:trPr>
          <w:cantSplit/>
          <w:trHeight w:val="397"/>
        </w:trPr>
        <w:tc>
          <w:tcPr>
            <w:tcW w:w="2807" w:type="dxa"/>
            <w:shd w:val="clear" w:color="auto" w:fill="auto"/>
            <w:vAlign w:val="center"/>
          </w:tcPr>
          <w:p w:rsidR="008E008F" w:rsidRPr="002B526A" w:rsidP="00AC6433" w14:paraId="3D8A4385" w14:textId="4238B86B">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2017/18 i 2022/23</w:t>
            </w:r>
          </w:p>
        </w:tc>
        <w:tc>
          <w:tcPr>
            <w:tcW w:w="1842" w:type="dxa"/>
            <w:shd w:val="clear" w:color="auto" w:fill="auto"/>
            <w:vAlign w:val="center"/>
          </w:tcPr>
          <w:p w:rsidR="008E008F" w:rsidRPr="002B526A" w:rsidP="00AC6433" w14:paraId="7C4D0AFF" w14:textId="77777777">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£4,000</w:t>
            </w:r>
          </w:p>
        </w:tc>
        <w:tc>
          <w:tcPr>
            <w:tcW w:w="4678" w:type="dxa"/>
            <w:shd w:val="clear" w:color="auto" w:fill="auto"/>
            <w:vAlign w:val="center"/>
          </w:tcPr>
          <w:p w:rsidR="008E008F" w:rsidRPr="002B526A" w:rsidP="00AC6433" w14:paraId="32ABD5FE" w14:textId="77777777">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£36,000</w:t>
            </w:r>
          </w:p>
        </w:tc>
      </w:tr>
      <w:tr w14:paraId="6F5D62D3" w14:textId="77777777" w:rsidTr="00B60EDC">
        <w:tblPrEx>
          <w:tblW w:w="0" w:type="auto"/>
          <w:tblInd w:w="-5" w:type="dxa"/>
          <w:tblCellMar>
            <w:top w:w="0" w:type="dxa"/>
            <w:left w:w="108" w:type="dxa"/>
            <w:bottom w:w="0" w:type="dxa"/>
            <w:right w:w="108" w:type="dxa"/>
          </w:tblCellMar>
          <w:tblLook w:val="04A0"/>
        </w:tblPrEx>
        <w:trPr>
          <w:cantSplit/>
          <w:trHeight w:val="397"/>
        </w:trPr>
        <w:tc>
          <w:tcPr>
            <w:tcW w:w="2807" w:type="dxa"/>
            <w:shd w:val="clear" w:color="auto" w:fill="auto"/>
            <w:vAlign w:val="center"/>
          </w:tcPr>
          <w:p w:rsidR="009270A3" w:rsidRPr="002B526A" w:rsidP="00AC6433" w14:paraId="009A4694" w14:textId="7848558B">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2023/24 ymlaen</w:t>
            </w:r>
          </w:p>
        </w:tc>
        <w:tc>
          <w:tcPr>
            <w:tcW w:w="1842" w:type="dxa"/>
            <w:shd w:val="clear" w:color="auto" w:fill="auto"/>
            <w:vAlign w:val="center"/>
          </w:tcPr>
          <w:p w:rsidR="009270A3" w:rsidRPr="002B526A" w:rsidP="00AC6433" w14:paraId="39924BF2" w14:textId="248DDBCD">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£10,000</w:t>
            </w:r>
          </w:p>
        </w:tc>
        <w:tc>
          <w:tcPr>
            <w:tcW w:w="4678" w:type="dxa"/>
            <w:shd w:val="clear" w:color="auto" w:fill="auto"/>
            <w:vAlign w:val="center"/>
          </w:tcPr>
          <w:p w:rsidR="009270A3" w:rsidRPr="002B526A" w:rsidP="00AC6433" w14:paraId="3C7854E3" w14:textId="26024FE6">
            <w:pPr>
              <w:bidi w:val="0"/>
              <w:spacing w:after="0" w:line="240" w:lineRule="auto"/>
              <w:jc w:val="center"/>
              <w:rPr>
                <w:rFonts w:ascii="Arial" w:eastAsia="Times New Roman" w:hAnsi="Arial" w:cs="Arial"/>
                <w:color w:val="0D0D0D" w:themeColor="text1" w:themeTint="F2"/>
                <w:sz w:val="24"/>
                <w:szCs w:val="24"/>
                <w:lang w:val="en-GB" w:eastAsia="en-GB"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£50,000</w:t>
            </w:r>
          </w:p>
        </w:tc>
      </w:tr>
    </w:tbl>
    <w:p w:rsidR="000C501E" w:rsidP="008C2715" w14:paraId="3A4680F9" w14:textId="77777777">
      <w:pPr>
        <w:bidi w:val="0"/>
        <w:spacing w:before="24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ydych yn cael mynediad i fudd-daliadau hyblyg, byddwch yn cael datganiad mynediad hyblyg. Dylech chi roi copi o’r datganiad hwn i’ch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cronfa bensiwn 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6162EA" w:rsidP="001320A9" w14:paraId="138DD163" w14:textId="77777777">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mynediad hyblyg yn golygu: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6162EA" w:rsidP="00EF1E6A" w14:paraId="7E914FC6" w14:textId="77777777">
      <w:pPr>
        <w:pStyle w:val="ListParagraph"/>
        <w:numPr>
          <w:ilvl w:val="0"/>
          <w:numId w:val="14"/>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cymryd swm arian parod o’r cyfandaliad di-dreth o gyfrif tynnu i lawr mynediad hyblyg </w:t>
      </w:r>
    </w:p>
    <w:p w:rsidR="006162EA" w:rsidP="00EF1E6A" w14:paraId="1E751610" w14:textId="49A33B5C">
      <w:pPr>
        <w:pStyle w:val="ListParagraph"/>
        <w:numPr>
          <w:ilvl w:val="0"/>
          <w:numId w:val="14"/>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cymryd cyfandaliad pensiwn cronfeydd digrisialog </w:t>
      </w:r>
    </w:p>
    <w:p w:rsidR="00AA0434" w:rsidP="00EF1E6A" w14:paraId="621BB2E1" w14:textId="77777777">
      <w:pPr>
        <w:pStyle w:val="ListParagraph"/>
        <w:numPr>
          <w:ilvl w:val="0"/>
          <w:numId w:val="14"/>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prynu blwydd-dal hyblyg </w:t>
      </w:r>
    </w:p>
    <w:p w:rsidR="00AA0434" w:rsidP="00EF1E6A" w14:paraId="5D1325C7" w14:textId="77777777">
      <w:pPr>
        <w:pStyle w:val="ListParagraph"/>
        <w:numPr>
          <w:ilvl w:val="0"/>
          <w:numId w:val="14"/>
        </w:numPr>
        <w:bidi w:val="0"/>
        <w:spacing w:after="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cymryd pensiwn cynllun o gynllun cyfraniad diffiniedig gyda llai na 12 o aelodau pensiynwyr, neu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735AC6" w:rsidRPr="006162EA" w:rsidP="006162EA" w14:paraId="3B34651F" w14:textId="76B089A7">
      <w:pPr>
        <w:pStyle w:val="ListParagraph"/>
        <w:numPr>
          <w:ilvl w:val="0"/>
          <w:numId w:val="14"/>
        </w:numPr>
        <w:bidi w:val="0"/>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gymryd cyfandaliad unigol os oes gennych ddiogelwch sylfaenol ond nid diogelwch uwch.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0"/>
          <w:szCs w:val="20"/>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Cyfandaliad unigol yw swm sy'n ymwneud â chyn 6 Ebrill 2006 lle gellir cymryd y swm cyfan fel cyfandaliad heb bensiwn cysylltiedig.  </w:t>
      </w:r>
    </w:p>
    <w:p w:rsidR="00142E9C" w:rsidP="0053758F" w14:paraId="0C006964" w14:textId="0CA2DF0D">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Sut byddwn i'n talu tâl treth lwfans blynyddol?</w:t>
      </w:r>
    </w:p>
    <w:p w:rsidR="00142E9C" w:rsidP="00382912" w14:paraId="06D7E644" w14:textId="18893DB5">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byddwch yn mynd yn uwch na’r LB mewn unrhyw flwyddyn, rydych yn gyfrifol am roi gwybod i CThEM ar eich ffurflen dreth hunanasesiad.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4D1D69" w:rsidP="00382912" w14:paraId="372F1924" w14:textId="176E9D2C">
      <w:pPr>
        <w:bidi w:val="0"/>
        <w:rPr>
          <w:rFonts w:ascii="Arial" w:eastAsia="Arial" w:hAnsi="Arial" w:cs="Times New Roman"/>
          <w:vanish w:val="0"/>
          <w:color w:val="0D0D0D"/>
          <w:spacing w:val="0"/>
          <w:sz w:val="24"/>
          <w:szCs w:val="24"/>
          <w:highlight w:val="none"/>
          <w:rtl w:val="0"/>
          <w:lang w:val="cy-GB"/>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Mae'n rhaid i’ch </w:t>
      </w:r>
      <w:hyperlink r:id="rId13"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Cronfa Bensiwn</w:t>
        </w:r>
      </w:hyperlink>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roi gwybod i chi os yw eich cynilion pensiwn yn y CPLlL (ynghyd â swm unrhyw CGYau rydych wedi'i dalu) yn fwy na’r LB safonol mewn blwyddyn, neu os ydynt yn credu eich bod wedi mynd y tu hwnt i'r LBPA mewn blwyddyn.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Mae’n rhaid iddyn nhw roi gwybod i chi ddim hwyrach na 6 Hydref sydd ar ôl diwedd y TAB.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Nid yw eich cronfa bensiwn</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yn gorfod rhoi gwybod i chi os ydych yn mynd yn uwch na’r lwfans blynyddol taprog. </w:t>
      </w:r>
    </w:p>
    <w:p w:rsidR="00142E9C" w:rsidRPr="00C0172C" w:rsidP="00382912" w14:paraId="664BF1DA" w14:textId="5BE025D7">
      <w:pPr>
        <w:bidi w:val="0"/>
        <w:rPr>
          <w:color w:val="FF0000"/>
        </w:rPr>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oes gennych dâl treth LB sy’n fwy na £2,000 ac mae eich cynilion pensiwn yn y CPLlL yn unig wedi cynyddu yn y flwyddyn yn fwy na’r LB safonol, efallai y byddwch yn gallu dewis i'r CPLlL dalu peth o’r tâl treth, neu’r tâl treth cyfan, ar eich rhan.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Yna, byddai’r tâl treth yn cael ei adennill o’ch pensiwn.  </w:t>
      </w:r>
    </w:p>
    <w:p w:rsidR="00142E9C" w:rsidP="00382912" w14:paraId="70B71459" w14:textId="705E81FE">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Os ydych yn awyddus i’r CPLlL dalu peth o’r tâl treth LB, neu’r cyfan ohono, ar eich rhan, rhaid i chi roi gwybod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i’ch cronfa bensiwn</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ddim hwyrach na 31 Gorffennaf yn y flwyddyn ar ôl diwedd y flwyddyn y mae’r tâl LB yn berthnasol.</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Fodd bynnag, os ydych yn ymddeol (ac yn cymryd pob budd-daliad o’r CPLlL) ac yn awyddus i’r CPLlL dalu peth o’r tâl treth, neu'r tâl treth cyfan, ar eich rhan o’ch budd-daliadau, rhaid i chi roi gwybod i’r gronfa bensiwn cyn i chi ddod yn gymwys ar gyfer y budd-daliadau hynny.  </w:t>
      </w:r>
    </w:p>
    <w:p w:rsidR="00C0172C" w:rsidP="00382912" w14:paraId="718090F2" w14:textId="258FABD6">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Efallai bydd eich cronfa bensiwn, ar eu disgresiwn, yn cytuno i dalu peth o’r tâl lwfans blynyddol, neu’r cyfan ohono, ar eich rhan mewn amgylchiadau eraill, e.e. os nad yw'ch cynilion pensiwn yn fwy na'r LB safonol ond yn fwy na'r LB taprog neu’r LB prynu arian, neu os yw rhan o'r tâl yn ymwneud â chynilion pensiwn y tu allan i'r CPLlL. Cysylltwch â’ch cronfa bensiwn i gael mwy o wybodaeth.</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p w:rsidR="00227AAD" w:rsidP="0053758F" w14:paraId="427B89A7" w14:textId="77777777">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 xml:space="preserve">Ydy hyn yn effeithio arna i? </w:t>
      </w:r>
    </w:p>
    <w:p w:rsidR="00501B7C" w:rsidP="001320A9" w14:paraId="185C9254" w14:textId="301E37DC">
      <w:pPr>
        <w:bidi w:val="0"/>
        <w:rPr>
          <w:rFonts w:ascii="Arial" w:eastAsia="Arial" w:hAnsi="Arial" w:cs="Arial"/>
          <w:vanish w:val="0"/>
          <w:color w:val="0D0D0D"/>
          <w:spacing w:val="0"/>
          <w:sz w:val="24"/>
          <w:szCs w:val="24"/>
          <w:highlight w:val="none"/>
          <w:rtl w:val="0"/>
          <w:lang w:val="cy-GB"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ydych chi'n meddwl bod yr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LB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yn effeithio arnoch, gallwch gael rhagor o wybodaeth am </w:t>
      </w:r>
      <w:hyperlink r:id="rId14"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dreth bensiwn a'r lwfans blynyddol</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ar wefan y Llywodraeth.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nad ydych yn siŵr a fydd yr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yn effeithio arnoch, defnyddiwch y </w:t>
      </w:r>
      <w:hyperlink r:id="rId15"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dull gwirio cyflym LB</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ar wefan aelodau’r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5C3DA4" w:rsidP="0053758F" w14:paraId="4AF75D5E" w14:textId="77777777">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Mwy o wybodaeth</w:t>
      </w:r>
    </w:p>
    <w:p w:rsidR="005C3DA4" w:rsidP="001320A9" w14:paraId="0EC5BE50" w14:textId="72870DC3">
      <w:pPr>
        <w:bidi w:val="0"/>
        <w:rPr>
          <w:rFonts w:eastAsia="Times New Roman" w:cs="Arial"/>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Os oes gennych unrhyw gwestiynau am eich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aelodaeth neu fudd-daliad CPLlL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cysylltwch â’r:</w:t>
      </w:r>
    </w:p>
    <w:p w:rsidR="005C3DA4" w:rsidP="001320A9" w14:paraId="5322AA66" w14:textId="5F3B00CD">
      <w:pPr>
        <w:bidi w:val="0"/>
        <w:rPr>
          <w:rFonts w:eastAsia="Times New Roman" w:cs="Arial"/>
          <w:color w:val="FF0000"/>
          <w:szCs w:val="24"/>
          <w:lang w:eastAsia="en-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Gronfa Bensiwn i nodi ei manylion.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FF000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695847" w:rsidP="0053758F" w14:paraId="35871C62" w14:textId="73DBF3B6">
      <w:pPr>
        <w:pStyle w:val="Heading2"/>
        <w:bidi w:val="0"/>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2060"/>
          <w:spacing w:val="0"/>
          <w:w w:val="100"/>
          <w:kern w:val="0"/>
          <w:position w:val="0"/>
          <w:sz w:val="28"/>
          <w:szCs w:val="28"/>
          <w:highlight w:val="none"/>
          <w:u w:val="none" w:color="auto"/>
          <w:bdr w:val="none" w:sz="0" w:space="0" w:color="auto"/>
          <w:shd w:val="clear" w:color="auto" w:fill="auto"/>
          <w:vertAlign w:val="baseline"/>
          <w:rtl w:val="0"/>
          <w:cs w:val="0"/>
          <w:lang w:val="cy-GB" w:eastAsia="en-GB" w:bidi="ar-SA"/>
        </w:rPr>
        <w:t>Ymwadiad</w:t>
      </w:r>
    </w:p>
    <w:p w:rsidR="00695847" w:rsidRPr="000649DA" w:rsidP="000649DA" w14:paraId="7191560A" w14:textId="07AC22F8">
      <w:pPr>
        <w:pStyle w:val="Footer"/>
        <w:bidi w:val="0"/>
        <w:rPr>
          <w:rFonts w:ascii="Arial" w:eastAsia="Arial" w:hAnsi="Arial" w:cs="Arial"/>
          <w:vanish w:val="0"/>
          <w:color w:val="0D0D0D"/>
          <w:spacing w:val="0"/>
          <w:sz w:val="24"/>
          <w:szCs w:val="24"/>
          <w:highlight w:val="none"/>
          <w:rtl w:val="0"/>
          <w:lang w:val="cy-GB"/>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Mae'r daflen ffeithiau hon yn rhoi trosolwg o reolau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fel yr oeddent ym mis Ebrill 2024.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Ni ddylid ei thrin fel datganiad cyflawn ac awdurdodedig o’r gyfraith.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Gall y rheolau sy’n llywodraethu'r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LB</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fod yn gymhleth a gallent newid; os nad ydych yn siŵr sut i fwrw ymlaen, ceisiwch gyngor ariannol annibynnol.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 gael cymorth i ddewis cynghorydd ariannol annibynnol, ewch i </w:t>
      </w:r>
      <w:hyperlink r:id="rId12"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 xml:space="preserve">wefan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MoneyHelper</w:t>
        </w:r>
      </w:hyperlink>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sectPr w:rsidSect="008E008F">
      <w:footerReference w:type="default" r:id="rId1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551B" w:rsidP="003E1D74" w14:paraId="44410BFA" w14:textId="77777777">
      <w:r>
        <w:separator/>
      </w:r>
    </w:p>
    <w:p w:rsidR="008C551B" w14:paraId="0E753CC8" w14:textId="77777777"/>
  </w:endnote>
  <w:endnote w:type="continuationSeparator" w:id="1">
    <w:p w:rsidR="008C551B" w:rsidP="003E1D74" w14:paraId="7A86A11D" w14:textId="77777777">
      <w:r>
        <w:continuationSeparator/>
      </w:r>
    </w:p>
    <w:p w:rsidR="008C551B" w14:paraId="19DFDECE" w14:textId="77777777"/>
  </w:endnote>
  <w:endnote w:type="continuationNotice" w:id="2">
    <w:p w:rsidR="008C551B" w14:paraId="2FAAF4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D5A" w:rsidP="00C21A77" w14:paraId="6C4E5552" w14:textId="041A405A">
    <w:pPr>
      <w:pStyle w:val="Footer"/>
      <w:tabs>
        <w:tab w:val="right" w:pos="9746"/>
      </w:tabs>
      <w:bidi w:val="0"/>
      <w:spacing w:before="240" w:after="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f1.11 Mai 2024</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ab/>
    </w:r>
    <w:r>
      <w:fldChar w:fldCharType="begin"/>
    </w:r>
    <w:r>
      <w:instrText xml:space="preserve"> PAGE   \* MERGEFORMAT </w:instrText>
    </w:r>
    <w:r>
      <w:fldChar w:fldCharType="separate"/>
    </w:r>
    <w:r w:rsidR="00F10D03">
      <w:rPr>
        <w:noProof/>
      </w:rPr>
      <w:t>1</w:t>
    </w:r>
    <w:r>
      <w:rPr>
        <w:noProof/>
      </w:rPr>
      <w:fldChar w:fldCharType="end"/>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0D0D0D"/>
        <w:spacing w:val="0"/>
        <w:w w:val="100"/>
        <w:kern w:val="0"/>
        <w:position w:val="0"/>
        <w:sz w:val="24"/>
        <w:szCs w:val="24"/>
        <w:highlight w:val="none"/>
        <w:u w:val="none" w:color="auto"/>
        <w:bdr w:val="none" w:sz="0" w:space="0" w:color="auto"/>
        <w:shd w:val="clear" w:color="auto" w:fill="auto"/>
        <w:vertAlign w:val="baseline"/>
        <w:rtl w:val="0"/>
        <w:cs w:val="0"/>
        <w:lang w:val="cy-GB" w:eastAsia="en-US"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551B" w:rsidP="003E1D74" w14:paraId="31D4AD6E" w14:textId="77777777">
      <w:r>
        <w:separator/>
      </w:r>
    </w:p>
    <w:p w:rsidR="008C551B" w14:paraId="470E1998" w14:textId="77777777"/>
  </w:footnote>
  <w:footnote w:type="continuationSeparator" w:id="1">
    <w:p w:rsidR="008C551B" w:rsidP="003E1D74" w14:paraId="1CA095C7" w14:textId="77777777">
      <w:r>
        <w:continuationSeparator/>
      </w:r>
    </w:p>
    <w:p w:rsidR="008C551B" w14:paraId="579EA439" w14:textId="77777777"/>
  </w:footnote>
  <w:footnote w:type="continuationNotice" w:id="2">
    <w:p w:rsidR="008C551B" w14:paraId="6698569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15223"/>
    <w:multiLevelType w:val="hybridMultilevel"/>
    <w:tmpl w:val="B9C65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55319C"/>
    <w:multiLevelType w:val="multilevel"/>
    <w:tmpl w:val="B9CAE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ACE55E3"/>
    <w:multiLevelType w:val="multilevel"/>
    <w:tmpl w:val="4002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C0D27"/>
    <w:multiLevelType w:val="hybridMultilevel"/>
    <w:tmpl w:val="A3B6179A"/>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4">
    <w:nsid w:val="3C38638F"/>
    <w:multiLevelType w:val="hybridMultilevel"/>
    <w:tmpl w:val="AEA0D990"/>
    <w:lvl w:ilvl="0">
      <w:start w:val="1"/>
      <w:numFmt w:val="decimal"/>
      <w:lvlText w:val="%1."/>
      <w:lvlJc w:val="left"/>
      <w:pPr>
        <w:ind w:left="436"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5">
    <w:nsid w:val="3C3C78CB"/>
    <w:multiLevelType w:val="hybridMultilevel"/>
    <w:tmpl w:val="BA8AE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C577B2"/>
    <w:multiLevelType w:val="hybridMultilevel"/>
    <w:tmpl w:val="97A65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A041C8"/>
    <w:multiLevelType w:val="hybridMultilevel"/>
    <w:tmpl w:val="CD04C6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8F2401"/>
    <w:multiLevelType w:val="hybridMultilevel"/>
    <w:tmpl w:val="C0F632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7A458A7"/>
    <w:multiLevelType w:val="multilevel"/>
    <w:tmpl w:val="6E7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E5C3D"/>
    <w:multiLevelType w:val="hybridMultilevel"/>
    <w:tmpl w:val="D6922CE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C9A1B77"/>
    <w:multiLevelType w:val="hybridMultilevel"/>
    <w:tmpl w:val="EE04B634"/>
    <w:lvl w:ilvl="0">
      <w:start w:val="1"/>
      <w:numFmt w:val="bullet"/>
      <w:pStyle w:val="ListParagraph"/>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709B3CE7"/>
    <w:multiLevelType w:val="hybridMultilevel"/>
    <w:tmpl w:val="5F7468E0"/>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76322A57"/>
    <w:multiLevelType w:val="hybridMultilevel"/>
    <w:tmpl w:val="2758C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F54AF5"/>
    <w:multiLevelType w:val="hybridMultilevel"/>
    <w:tmpl w:val="D6DAF6E2"/>
    <w:lvl w:ilvl="0">
      <w:start w:val="1"/>
      <w:numFmt w:val="decimal"/>
      <w:lvlText w:val="%1."/>
      <w:lvlJc w:val="left"/>
      <w:pPr>
        <w:ind w:left="436" w:hanging="360"/>
      </w:p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num w:numId="1" w16cid:durableId="1199508425">
    <w:abstractNumId w:val="8"/>
  </w:num>
  <w:num w:numId="2" w16cid:durableId="1051149494">
    <w:abstractNumId w:val="14"/>
  </w:num>
  <w:num w:numId="3" w16cid:durableId="711614544">
    <w:abstractNumId w:val="2"/>
  </w:num>
  <w:num w:numId="4" w16cid:durableId="939551">
    <w:abstractNumId w:val="11"/>
  </w:num>
  <w:num w:numId="5" w16cid:durableId="2119567488">
    <w:abstractNumId w:val="4"/>
  </w:num>
  <w:num w:numId="6" w16cid:durableId="2068602356">
    <w:abstractNumId w:val="1"/>
  </w:num>
  <w:num w:numId="7" w16cid:durableId="953706851">
    <w:abstractNumId w:val="9"/>
  </w:num>
  <w:num w:numId="8" w16cid:durableId="2015650103">
    <w:abstractNumId w:val="10"/>
  </w:num>
  <w:num w:numId="9" w16cid:durableId="1010836263">
    <w:abstractNumId w:val="5"/>
  </w:num>
  <w:num w:numId="10" w16cid:durableId="877861704">
    <w:abstractNumId w:val="6"/>
  </w:num>
  <w:num w:numId="11" w16cid:durableId="688718749">
    <w:abstractNumId w:val="7"/>
  </w:num>
  <w:num w:numId="12" w16cid:durableId="810245973">
    <w:abstractNumId w:val="13"/>
  </w:num>
  <w:num w:numId="13" w16cid:durableId="1887449863">
    <w:abstractNumId w:val="12"/>
  </w:num>
  <w:num w:numId="14" w16cid:durableId="525019760">
    <w:abstractNumId w:val="0"/>
  </w:num>
  <w:num w:numId="15" w16cid:durableId="45044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09"/>
    <w:rsid w:val="00000D9D"/>
    <w:rsid w:val="00002FAE"/>
    <w:rsid w:val="00006660"/>
    <w:rsid w:val="00023F04"/>
    <w:rsid w:val="00030388"/>
    <w:rsid w:val="00030EEF"/>
    <w:rsid w:val="000358B2"/>
    <w:rsid w:val="0003717A"/>
    <w:rsid w:val="0006007D"/>
    <w:rsid w:val="000649B4"/>
    <w:rsid w:val="000649DA"/>
    <w:rsid w:val="0007012E"/>
    <w:rsid w:val="00075C82"/>
    <w:rsid w:val="0007685D"/>
    <w:rsid w:val="00076F96"/>
    <w:rsid w:val="00077AD6"/>
    <w:rsid w:val="000804D7"/>
    <w:rsid w:val="0008409B"/>
    <w:rsid w:val="00086A55"/>
    <w:rsid w:val="000977DE"/>
    <w:rsid w:val="000A4364"/>
    <w:rsid w:val="000A7CD5"/>
    <w:rsid w:val="000B7262"/>
    <w:rsid w:val="000B769F"/>
    <w:rsid w:val="000C501E"/>
    <w:rsid w:val="000D271E"/>
    <w:rsid w:val="000D2E49"/>
    <w:rsid w:val="000E42B8"/>
    <w:rsid w:val="000E588E"/>
    <w:rsid w:val="000F587B"/>
    <w:rsid w:val="00114F56"/>
    <w:rsid w:val="001320A9"/>
    <w:rsid w:val="001377F8"/>
    <w:rsid w:val="0014112C"/>
    <w:rsid w:val="00142E9C"/>
    <w:rsid w:val="00147635"/>
    <w:rsid w:val="00165175"/>
    <w:rsid w:val="00172F92"/>
    <w:rsid w:val="00181C09"/>
    <w:rsid w:val="00192830"/>
    <w:rsid w:val="00192CF9"/>
    <w:rsid w:val="0019587B"/>
    <w:rsid w:val="001A7D1C"/>
    <w:rsid w:val="001B17C0"/>
    <w:rsid w:val="001B36CE"/>
    <w:rsid w:val="001C2515"/>
    <w:rsid w:val="001C2E1E"/>
    <w:rsid w:val="001C5B9F"/>
    <w:rsid w:val="001C63CE"/>
    <w:rsid w:val="001C68AC"/>
    <w:rsid w:val="001D1B67"/>
    <w:rsid w:val="001D63B8"/>
    <w:rsid w:val="001E553C"/>
    <w:rsid w:val="001E5823"/>
    <w:rsid w:val="00202432"/>
    <w:rsid w:val="00206A0A"/>
    <w:rsid w:val="00210E09"/>
    <w:rsid w:val="00215A0E"/>
    <w:rsid w:val="0021608A"/>
    <w:rsid w:val="00226750"/>
    <w:rsid w:val="00227AAD"/>
    <w:rsid w:val="0023182D"/>
    <w:rsid w:val="00240D65"/>
    <w:rsid w:val="00243206"/>
    <w:rsid w:val="00253B47"/>
    <w:rsid w:val="00253F03"/>
    <w:rsid w:val="00264BD8"/>
    <w:rsid w:val="00271521"/>
    <w:rsid w:val="00273833"/>
    <w:rsid w:val="00275E08"/>
    <w:rsid w:val="00287565"/>
    <w:rsid w:val="002A7004"/>
    <w:rsid w:val="002B0B32"/>
    <w:rsid w:val="002B526A"/>
    <w:rsid w:val="002D1DF5"/>
    <w:rsid w:val="002D5E58"/>
    <w:rsid w:val="002D613D"/>
    <w:rsid w:val="002D7255"/>
    <w:rsid w:val="002E2845"/>
    <w:rsid w:val="002E2AC0"/>
    <w:rsid w:val="002E50F8"/>
    <w:rsid w:val="002E655D"/>
    <w:rsid w:val="002E722B"/>
    <w:rsid w:val="002E75B7"/>
    <w:rsid w:val="002F22B6"/>
    <w:rsid w:val="002F658D"/>
    <w:rsid w:val="002F7BE9"/>
    <w:rsid w:val="00307918"/>
    <w:rsid w:val="00313A16"/>
    <w:rsid w:val="00320C2B"/>
    <w:rsid w:val="00322E44"/>
    <w:rsid w:val="0034718F"/>
    <w:rsid w:val="00351A45"/>
    <w:rsid w:val="00352C49"/>
    <w:rsid w:val="00353CB8"/>
    <w:rsid w:val="003553DD"/>
    <w:rsid w:val="00357871"/>
    <w:rsid w:val="003578CC"/>
    <w:rsid w:val="00360DEB"/>
    <w:rsid w:val="00361710"/>
    <w:rsid w:val="003636E7"/>
    <w:rsid w:val="00372786"/>
    <w:rsid w:val="00373C23"/>
    <w:rsid w:val="0037438C"/>
    <w:rsid w:val="0037736E"/>
    <w:rsid w:val="00382912"/>
    <w:rsid w:val="00386A23"/>
    <w:rsid w:val="00397711"/>
    <w:rsid w:val="003A0784"/>
    <w:rsid w:val="003B0E2E"/>
    <w:rsid w:val="003B2396"/>
    <w:rsid w:val="003B54B2"/>
    <w:rsid w:val="003D1D9B"/>
    <w:rsid w:val="003D24B7"/>
    <w:rsid w:val="003D3935"/>
    <w:rsid w:val="003E185E"/>
    <w:rsid w:val="003E1D74"/>
    <w:rsid w:val="003E7416"/>
    <w:rsid w:val="003F2675"/>
    <w:rsid w:val="003F2F38"/>
    <w:rsid w:val="003F5ECB"/>
    <w:rsid w:val="0040014C"/>
    <w:rsid w:val="004033E7"/>
    <w:rsid w:val="0040571D"/>
    <w:rsid w:val="00410787"/>
    <w:rsid w:val="004152D2"/>
    <w:rsid w:val="004254F1"/>
    <w:rsid w:val="00425CF8"/>
    <w:rsid w:val="004266BA"/>
    <w:rsid w:val="00433323"/>
    <w:rsid w:val="00435D9F"/>
    <w:rsid w:val="00443A89"/>
    <w:rsid w:val="00450D5E"/>
    <w:rsid w:val="00454700"/>
    <w:rsid w:val="00455462"/>
    <w:rsid w:val="004636C6"/>
    <w:rsid w:val="00472CD2"/>
    <w:rsid w:val="00493A69"/>
    <w:rsid w:val="004975CA"/>
    <w:rsid w:val="004A1F81"/>
    <w:rsid w:val="004A22E3"/>
    <w:rsid w:val="004A6DF3"/>
    <w:rsid w:val="004B7FA8"/>
    <w:rsid w:val="004C4A42"/>
    <w:rsid w:val="004C5BBC"/>
    <w:rsid w:val="004D1D69"/>
    <w:rsid w:val="004D1D6A"/>
    <w:rsid w:val="004D3640"/>
    <w:rsid w:val="004D3ED4"/>
    <w:rsid w:val="004E4E9D"/>
    <w:rsid w:val="004E6E84"/>
    <w:rsid w:val="004F001E"/>
    <w:rsid w:val="00501B7C"/>
    <w:rsid w:val="005030B5"/>
    <w:rsid w:val="005055BF"/>
    <w:rsid w:val="00514DCC"/>
    <w:rsid w:val="005153BF"/>
    <w:rsid w:val="0051558D"/>
    <w:rsid w:val="0051717F"/>
    <w:rsid w:val="005231C2"/>
    <w:rsid w:val="0052688D"/>
    <w:rsid w:val="005300AE"/>
    <w:rsid w:val="00532A2B"/>
    <w:rsid w:val="00535ACB"/>
    <w:rsid w:val="0053758F"/>
    <w:rsid w:val="005416AC"/>
    <w:rsid w:val="00542959"/>
    <w:rsid w:val="00544478"/>
    <w:rsid w:val="00546576"/>
    <w:rsid w:val="00555DB7"/>
    <w:rsid w:val="00557A49"/>
    <w:rsid w:val="00565148"/>
    <w:rsid w:val="0058341E"/>
    <w:rsid w:val="00590C07"/>
    <w:rsid w:val="00594232"/>
    <w:rsid w:val="005949CC"/>
    <w:rsid w:val="005A0861"/>
    <w:rsid w:val="005A3B57"/>
    <w:rsid w:val="005A5138"/>
    <w:rsid w:val="005A7592"/>
    <w:rsid w:val="005A77AF"/>
    <w:rsid w:val="005C3DA4"/>
    <w:rsid w:val="005D0389"/>
    <w:rsid w:val="005D5D22"/>
    <w:rsid w:val="005F2AC0"/>
    <w:rsid w:val="005F6F5B"/>
    <w:rsid w:val="00600DD2"/>
    <w:rsid w:val="006116E3"/>
    <w:rsid w:val="006162EA"/>
    <w:rsid w:val="00620A8A"/>
    <w:rsid w:val="00621840"/>
    <w:rsid w:val="00621D5A"/>
    <w:rsid w:val="00623465"/>
    <w:rsid w:val="00624DC8"/>
    <w:rsid w:val="006303F7"/>
    <w:rsid w:val="00636F46"/>
    <w:rsid w:val="00647BC0"/>
    <w:rsid w:val="0067110A"/>
    <w:rsid w:val="00671C7D"/>
    <w:rsid w:val="006875D8"/>
    <w:rsid w:val="00695847"/>
    <w:rsid w:val="006963BA"/>
    <w:rsid w:val="006A263C"/>
    <w:rsid w:val="006B1404"/>
    <w:rsid w:val="006E36EA"/>
    <w:rsid w:val="006E6414"/>
    <w:rsid w:val="006F07F4"/>
    <w:rsid w:val="00715BD3"/>
    <w:rsid w:val="00716372"/>
    <w:rsid w:val="00735AC6"/>
    <w:rsid w:val="00750723"/>
    <w:rsid w:val="00756282"/>
    <w:rsid w:val="007632C2"/>
    <w:rsid w:val="007636C4"/>
    <w:rsid w:val="007643B0"/>
    <w:rsid w:val="0077045D"/>
    <w:rsid w:val="0077638A"/>
    <w:rsid w:val="0077739D"/>
    <w:rsid w:val="00785327"/>
    <w:rsid w:val="00793A50"/>
    <w:rsid w:val="007957FF"/>
    <w:rsid w:val="0079648E"/>
    <w:rsid w:val="00796D85"/>
    <w:rsid w:val="007972B5"/>
    <w:rsid w:val="007A68DF"/>
    <w:rsid w:val="007B2E91"/>
    <w:rsid w:val="007B50D9"/>
    <w:rsid w:val="007C5F95"/>
    <w:rsid w:val="007C6CC7"/>
    <w:rsid w:val="007E524F"/>
    <w:rsid w:val="007F48EC"/>
    <w:rsid w:val="007F4E2D"/>
    <w:rsid w:val="00811BFC"/>
    <w:rsid w:val="00813909"/>
    <w:rsid w:val="00816CA2"/>
    <w:rsid w:val="00821783"/>
    <w:rsid w:val="0082630A"/>
    <w:rsid w:val="00832D31"/>
    <w:rsid w:val="00833787"/>
    <w:rsid w:val="00834ED5"/>
    <w:rsid w:val="00835AE9"/>
    <w:rsid w:val="00842818"/>
    <w:rsid w:val="00842937"/>
    <w:rsid w:val="00854F84"/>
    <w:rsid w:val="0086192A"/>
    <w:rsid w:val="00862CA3"/>
    <w:rsid w:val="00863176"/>
    <w:rsid w:val="0086512B"/>
    <w:rsid w:val="008712A0"/>
    <w:rsid w:val="00872CB4"/>
    <w:rsid w:val="00873692"/>
    <w:rsid w:val="00885AB0"/>
    <w:rsid w:val="00887472"/>
    <w:rsid w:val="00887E07"/>
    <w:rsid w:val="00891AE9"/>
    <w:rsid w:val="00892C17"/>
    <w:rsid w:val="008944B7"/>
    <w:rsid w:val="008A2D5B"/>
    <w:rsid w:val="008A2F57"/>
    <w:rsid w:val="008A72D9"/>
    <w:rsid w:val="008B3E71"/>
    <w:rsid w:val="008C1F18"/>
    <w:rsid w:val="008C2715"/>
    <w:rsid w:val="008C551B"/>
    <w:rsid w:val="008C626F"/>
    <w:rsid w:val="008D4127"/>
    <w:rsid w:val="008E008F"/>
    <w:rsid w:val="008F0BFF"/>
    <w:rsid w:val="008F30A6"/>
    <w:rsid w:val="008F5882"/>
    <w:rsid w:val="008F701F"/>
    <w:rsid w:val="00904BB7"/>
    <w:rsid w:val="0090555A"/>
    <w:rsid w:val="00906665"/>
    <w:rsid w:val="00907BDF"/>
    <w:rsid w:val="00915DB6"/>
    <w:rsid w:val="00924D83"/>
    <w:rsid w:val="00925030"/>
    <w:rsid w:val="009270A3"/>
    <w:rsid w:val="009450F0"/>
    <w:rsid w:val="00946980"/>
    <w:rsid w:val="0095378F"/>
    <w:rsid w:val="0095575E"/>
    <w:rsid w:val="00956A2E"/>
    <w:rsid w:val="00957D03"/>
    <w:rsid w:val="00961B36"/>
    <w:rsid w:val="00965D46"/>
    <w:rsid w:val="00984594"/>
    <w:rsid w:val="009864CA"/>
    <w:rsid w:val="00986B5E"/>
    <w:rsid w:val="00987130"/>
    <w:rsid w:val="00990B09"/>
    <w:rsid w:val="0099659A"/>
    <w:rsid w:val="009A15B3"/>
    <w:rsid w:val="009A5B1D"/>
    <w:rsid w:val="009A72EC"/>
    <w:rsid w:val="009B2E42"/>
    <w:rsid w:val="009B36CE"/>
    <w:rsid w:val="009B4C43"/>
    <w:rsid w:val="009B619E"/>
    <w:rsid w:val="009B737D"/>
    <w:rsid w:val="009C29ED"/>
    <w:rsid w:val="009C73F1"/>
    <w:rsid w:val="009D04CF"/>
    <w:rsid w:val="009E1AB5"/>
    <w:rsid w:val="009E1D4E"/>
    <w:rsid w:val="009E2663"/>
    <w:rsid w:val="009F0925"/>
    <w:rsid w:val="009F3A36"/>
    <w:rsid w:val="00A01C38"/>
    <w:rsid w:val="00A01F90"/>
    <w:rsid w:val="00A03FA5"/>
    <w:rsid w:val="00A0695F"/>
    <w:rsid w:val="00A06B41"/>
    <w:rsid w:val="00A1187A"/>
    <w:rsid w:val="00A1614D"/>
    <w:rsid w:val="00A161B7"/>
    <w:rsid w:val="00A224FC"/>
    <w:rsid w:val="00A22523"/>
    <w:rsid w:val="00A27119"/>
    <w:rsid w:val="00A31BCE"/>
    <w:rsid w:val="00A33FE3"/>
    <w:rsid w:val="00A3532E"/>
    <w:rsid w:val="00A359FF"/>
    <w:rsid w:val="00A36F64"/>
    <w:rsid w:val="00A44906"/>
    <w:rsid w:val="00A449C3"/>
    <w:rsid w:val="00A4691F"/>
    <w:rsid w:val="00A5217A"/>
    <w:rsid w:val="00A52E03"/>
    <w:rsid w:val="00A53CA9"/>
    <w:rsid w:val="00A653E1"/>
    <w:rsid w:val="00A6591C"/>
    <w:rsid w:val="00A76889"/>
    <w:rsid w:val="00A87D11"/>
    <w:rsid w:val="00AA0434"/>
    <w:rsid w:val="00AA2649"/>
    <w:rsid w:val="00AA6201"/>
    <w:rsid w:val="00AC6433"/>
    <w:rsid w:val="00AC7A81"/>
    <w:rsid w:val="00AD68C5"/>
    <w:rsid w:val="00AE48DA"/>
    <w:rsid w:val="00AE5A7D"/>
    <w:rsid w:val="00AE630C"/>
    <w:rsid w:val="00AE746D"/>
    <w:rsid w:val="00AE7BFC"/>
    <w:rsid w:val="00AF2D6D"/>
    <w:rsid w:val="00AF6BC1"/>
    <w:rsid w:val="00AF71C3"/>
    <w:rsid w:val="00B02DE4"/>
    <w:rsid w:val="00B0635F"/>
    <w:rsid w:val="00B0755C"/>
    <w:rsid w:val="00B07EAD"/>
    <w:rsid w:val="00B1249A"/>
    <w:rsid w:val="00B12C58"/>
    <w:rsid w:val="00B2148C"/>
    <w:rsid w:val="00B27662"/>
    <w:rsid w:val="00B31D6B"/>
    <w:rsid w:val="00B34D14"/>
    <w:rsid w:val="00B45144"/>
    <w:rsid w:val="00B50DA2"/>
    <w:rsid w:val="00B54823"/>
    <w:rsid w:val="00B54EDF"/>
    <w:rsid w:val="00B60EDC"/>
    <w:rsid w:val="00B86C30"/>
    <w:rsid w:val="00BB267B"/>
    <w:rsid w:val="00BB4E7D"/>
    <w:rsid w:val="00BC2873"/>
    <w:rsid w:val="00BD0213"/>
    <w:rsid w:val="00BD2CD4"/>
    <w:rsid w:val="00BD6933"/>
    <w:rsid w:val="00BD7E46"/>
    <w:rsid w:val="00BE0941"/>
    <w:rsid w:val="00BE27E6"/>
    <w:rsid w:val="00BE71EB"/>
    <w:rsid w:val="00C0172C"/>
    <w:rsid w:val="00C04184"/>
    <w:rsid w:val="00C04924"/>
    <w:rsid w:val="00C05175"/>
    <w:rsid w:val="00C111E3"/>
    <w:rsid w:val="00C1156E"/>
    <w:rsid w:val="00C1284D"/>
    <w:rsid w:val="00C13A13"/>
    <w:rsid w:val="00C20871"/>
    <w:rsid w:val="00C21343"/>
    <w:rsid w:val="00C21A77"/>
    <w:rsid w:val="00C27CC7"/>
    <w:rsid w:val="00C43EB0"/>
    <w:rsid w:val="00C5208E"/>
    <w:rsid w:val="00C5290A"/>
    <w:rsid w:val="00C530C9"/>
    <w:rsid w:val="00C53FEB"/>
    <w:rsid w:val="00C62D9C"/>
    <w:rsid w:val="00C66CD8"/>
    <w:rsid w:val="00C7730D"/>
    <w:rsid w:val="00C951BE"/>
    <w:rsid w:val="00C953C1"/>
    <w:rsid w:val="00C966C4"/>
    <w:rsid w:val="00CB2332"/>
    <w:rsid w:val="00CB3CAA"/>
    <w:rsid w:val="00CB520B"/>
    <w:rsid w:val="00CB73AB"/>
    <w:rsid w:val="00CC3B5B"/>
    <w:rsid w:val="00CC4C37"/>
    <w:rsid w:val="00CD06A9"/>
    <w:rsid w:val="00CD17AD"/>
    <w:rsid w:val="00CD2E64"/>
    <w:rsid w:val="00CF06E7"/>
    <w:rsid w:val="00CF1275"/>
    <w:rsid w:val="00CF4E49"/>
    <w:rsid w:val="00CF599A"/>
    <w:rsid w:val="00D05923"/>
    <w:rsid w:val="00D1262D"/>
    <w:rsid w:val="00D20585"/>
    <w:rsid w:val="00D22CCA"/>
    <w:rsid w:val="00D24A67"/>
    <w:rsid w:val="00D24CA7"/>
    <w:rsid w:val="00D256B3"/>
    <w:rsid w:val="00D266DC"/>
    <w:rsid w:val="00D267E2"/>
    <w:rsid w:val="00D311E2"/>
    <w:rsid w:val="00D3123A"/>
    <w:rsid w:val="00D35A97"/>
    <w:rsid w:val="00D361AE"/>
    <w:rsid w:val="00D366B1"/>
    <w:rsid w:val="00D41EFF"/>
    <w:rsid w:val="00D45AF6"/>
    <w:rsid w:val="00D45B4D"/>
    <w:rsid w:val="00D557A5"/>
    <w:rsid w:val="00D61B95"/>
    <w:rsid w:val="00D61F39"/>
    <w:rsid w:val="00D65921"/>
    <w:rsid w:val="00D74203"/>
    <w:rsid w:val="00D75972"/>
    <w:rsid w:val="00D7781E"/>
    <w:rsid w:val="00D84880"/>
    <w:rsid w:val="00D97DDC"/>
    <w:rsid w:val="00DA1AA9"/>
    <w:rsid w:val="00DA3026"/>
    <w:rsid w:val="00DA59A0"/>
    <w:rsid w:val="00DA685A"/>
    <w:rsid w:val="00DB02D0"/>
    <w:rsid w:val="00DB319C"/>
    <w:rsid w:val="00DC226C"/>
    <w:rsid w:val="00DD37B8"/>
    <w:rsid w:val="00DD7F0E"/>
    <w:rsid w:val="00DE39A4"/>
    <w:rsid w:val="00DF0F6D"/>
    <w:rsid w:val="00E0543A"/>
    <w:rsid w:val="00E10709"/>
    <w:rsid w:val="00E10F64"/>
    <w:rsid w:val="00E1121A"/>
    <w:rsid w:val="00E204E8"/>
    <w:rsid w:val="00E20E94"/>
    <w:rsid w:val="00E31D7B"/>
    <w:rsid w:val="00E31EBD"/>
    <w:rsid w:val="00E36C3E"/>
    <w:rsid w:val="00E41E33"/>
    <w:rsid w:val="00E61A54"/>
    <w:rsid w:val="00E739A1"/>
    <w:rsid w:val="00E73AC8"/>
    <w:rsid w:val="00E74E8B"/>
    <w:rsid w:val="00E830B4"/>
    <w:rsid w:val="00E830DF"/>
    <w:rsid w:val="00E84420"/>
    <w:rsid w:val="00E937A0"/>
    <w:rsid w:val="00EA2679"/>
    <w:rsid w:val="00EA4BE5"/>
    <w:rsid w:val="00EA6CCC"/>
    <w:rsid w:val="00EB3C7B"/>
    <w:rsid w:val="00EB40B5"/>
    <w:rsid w:val="00EC0E56"/>
    <w:rsid w:val="00EC39F7"/>
    <w:rsid w:val="00ED1346"/>
    <w:rsid w:val="00ED3A56"/>
    <w:rsid w:val="00ED5096"/>
    <w:rsid w:val="00ED5364"/>
    <w:rsid w:val="00ED7D99"/>
    <w:rsid w:val="00EE2327"/>
    <w:rsid w:val="00EE5D15"/>
    <w:rsid w:val="00EE659F"/>
    <w:rsid w:val="00EF1DCA"/>
    <w:rsid w:val="00EF1E6A"/>
    <w:rsid w:val="00EF711B"/>
    <w:rsid w:val="00F06815"/>
    <w:rsid w:val="00F10D03"/>
    <w:rsid w:val="00F1790B"/>
    <w:rsid w:val="00F20951"/>
    <w:rsid w:val="00F213AA"/>
    <w:rsid w:val="00F2577F"/>
    <w:rsid w:val="00F25E62"/>
    <w:rsid w:val="00F27313"/>
    <w:rsid w:val="00F358FB"/>
    <w:rsid w:val="00F42461"/>
    <w:rsid w:val="00F42AE5"/>
    <w:rsid w:val="00F50172"/>
    <w:rsid w:val="00F55D5A"/>
    <w:rsid w:val="00F565B8"/>
    <w:rsid w:val="00F575E2"/>
    <w:rsid w:val="00F7044E"/>
    <w:rsid w:val="00F70F56"/>
    <w:rsid w:val="00F81478"/>
    <w:rsid w:val="00F97FC3"/>
    <w:rsid w:val="00FA14C1"/>
    <w:rsid w:val="00FA18FE"/>
    <w:rsid w:val="00FB167D"/>
    <w:rsid w:val="00FC3549"/>
    <w:rsid w:val="00FC6F90"/>
    <w:rsid w:val="00FD19E8"/>
    <w:rsid w:val="00FD4ADD"/>
    <w:rsid w:val="00FE0C92"/>
    <w:rsid w:val="00FE37E4"/>
    <w:rsid w:val="00FE7873"/>
    <w:rsid w:val="00FF1DDD"/>
    <w:rsid w:val="00FF226B"/>
    <w:rsid w:val="00FF56EB"/>
    <w:rsid w:val="00FF729B"/>
    <w:rsid w:val="00FF76DD"/>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532002F"/>
  <w15:chartTrackingRefBased/>
  <w15:docId w15:val="{B20994BB-7879-4B93-BD44-3D870959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6DD"/>
    <w:pPr>
      <w:spacing w:after="240" w:line="300" w:lineRule="auto"/>
    </w:pPr>
    <w:rPr>
      <w:rFonts w:ascii="Arial" w:hAnsi="Arial"/>
      <w:color w:val="0D0D0D" w:themeColor="text1" w:themeTint="F2"/>
      <w:sz w:val="24"/>
      <w:szCs w:val="22"/>
      <w:lang w:eastAsia="en-US"/>
    </w:rPr>
  </w:style>
  <w:style w:type="paragraph" w:styleId="Heading1">
    <w:name w:val="heading 1"/>
    <w:basedOn w:val="Title"/>
    <w:next w:val="Normal"/>
    <w:link w:val="Heading1Char"/>
    <w:uiPriority w:val="9"/>
    <w:qFormat/>
    <w:rsid w:val="0053758F"/>
    <w:pPr>
      <w:outlineLvl w:val="0"/>
    </w:pPr>
  </w:style>
  <w:style w:type="paragraph" w:styleId="Heading2">
    <w:name w:val="heading 2"/>
    <w:basedOn w:val="NormalWeb"/>
    <w:next w:val="Normal"/>
    <w:link w:val="Heading2Char"/>
    <w:uiPriority w:val="9"/>
    <w:unhideWhenUsed/>
    <w:qFormat/>
    <w:rsid w:val="00BE27E6"/>
    <w:pPr>
      <w:spacing w:before="0" w:beforeAutospacing="0" w:after="0" w:afterAutospacing="0"/>
      <w:outlineLvl w:val="1"/>
    </w:pPr>
    <w:rPr>
      <w:rFonts w:ascii="Arial" w:hAnsi="Arial" w:cs="Arial"/>
      <w:b/>
      <w:color w:val="002060"/>
      <w:sz w:val="28"/>
    </w:rPr>
  </w:style>
  <w:style w:type="paragraph" w:styleId="Heading3">
    <w:name w:val="heading 3"/>
    <w:basedOn w:val="Normal"/>
    <w:link w:val="Heading3Char"/>
    <w:uiPriority w:val="9"/>
    <w:qFormat/>
    <w:rsid w:val="00CB520B"/>
    <w:pPr>
      <w:spacing w:after="0"/>
      <w:outlineLvl w:val="2"/>
    </w:pPr>
    <w:rPr>
      <w:rFonts w:eastAsia="Times New Roman"/>
      <w:b/>
      <w:bCs/>
      <w:color w:val="002060"/>
      <w:szCs w:val="27"/>
      <w:lang w:eastAsia="en-GB"/>
    </w:rPr>
  </w:style>
  <w:style w:type="paragraph" w:styleId="Heading4">
    <w:name w:val="heading 4"/>
    <w:basedOn w:val="Heading2"/>
    <w:next w:val="Normal"/>
    <w:link w:val="Heading4Char"/>
    <w:uiPriority w:val="9"/>
    <w:unhideWhenUsed/>
    <w:qFormat/>
    <w:rsid w:val="0053758F"/>
    <w:pPr>
      <w:outlineLvl w:val="3"/>
    </w:pPr>
    <w:rPr>
      <w:color w:val="0D0D0D" w:themeColor="text1" w:themeTint="F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709"/>
    <w:pPr>
      <w:autoSpaceDE w:val="0"/>
      <w:autoSpaceDN w:val="0"/>
      <w:adjustRightInd w:val="0"/>
    </w:pPr>
    <w:rPr>
      <w:rFonts w:ascii="Arial" w:hAnsi="Arial" w:cs="Arial"/>
      <w:color w:val="000000"/>
      <w:sz w:val="24"/>
      <w:szCs w:val="24"/>
      <w:lang w:eastAsia="en-US"/>
    </w:rPr>
  </w:style>
  <w:style w:type="paragraph" w:styleId="ListParagraph">
    <w:name w:val="List Paragraph"/>
    <w:basedOn w:val="NormalWeb"/>
    <w:uiPriority w:val="34"/>
    <w:qFormat/>
    <w:rsid w:val="00410787"/>
    <w:pPr>
      <w:numPr>
        <w:numId w:val="4"/>
      </w:numPr>
      <w:spacing w:before="0" w:beforeAutospacing="0" w:after="240" w:afterAutospacing="0"/>
      <w:ind w:left="709" w:hanging="357"/>
    </w:pPr>
    <w:rPr>
      <w:rFonts w:ascii="Arial" w:hAnsi="Arial" w:cs="Arial"/>
    </w:rPr>
  </w:style>
  <w:style w:type="paragraph" w:styleId="NormalWeb">
    <w:name w:val="Normal (Web)"/>
    <w:basedOn w:val="Normal"/>
    <w:uiPriority w:val="99"/>
    <w:unhideWhenUsed/>
    <w:rsid w:val="00E31D7B"/>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39"/>
    <w:rsid w:val="00F70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7262"/>
    <w:rPr>
      <w:color w:val="0000FF"/>
      <w:u w:val="single"/>
    </w:rPr>
  </w:style>
  <w:style w:type="character" w:customStyle="1" w:styleId="Heading3Char">
    <w:name w:val="Heading 3 Char"/>
    <w:link w:val="Heading3"/>
    <w:uiPriority w:val="9"/>
    <w:rsid w:val="00CB520B"/>
    <w:rPr>
      <w:rFonts w:ascii="Arial" w:eastAsia="Times New Roman" w:hAnsi="Arial"/>
      <w:b/>
      <w:bCs/>
      <w:color w:val="002060"/>
      <w:sz w:val="24"/>
      <w:szCs w:val="27"/>
    </w:rPr>
  </w:style>
  <w:style w:type="paragraph" w:styleId="Header">
    <w:name w:val="header"/>
    <w:basedOn w:val="Normal"/>
    <w:link w:val="HeaderChar"/>
    <w:uiPriority w:val="99"/>
    <w:unhideWhenUsed/>
    <w:rsid w:val="003E1D74"/>
    <w:pPr>
      <w:tabs>
        <w:tab w:val="center" w:pos="4513"/>
        <w:tab w:val="right" w:pos="9026"/>
      </w:tabs>
    </w:pPr>
  </w:style>
  <w:style w:type="character" w:customStyle="1" w:styleId="HeaderChar">
    <w:name w:val="Header Char"/>
    <w:basedOn w:val="DefaultParagraphFont"/>
    <w:link w:val="Header"/>
    <w:uiPriority w:val="99"/>
    <w:rsid w:val="003E1D74"/>
  </w:style>
  <w:style w:type="paragraph" w:styleId="Footer">
    <w:name w:val="footer"/>
    <w:basedOn w:val="Normal"/>
    <w:link w:val="FooterChar"/>
    <w:uiPriority w:val="99"/>
    <w:unhideWhenUsed/>
    <w:rsid w:val="003E1D74"/>
    <w:pPr>
      <w:tabs>
        <w:tab w:val="center" w:pos="4513"/>
        <w:tab w:val="right" w:pos="9026"/>
      </w:tabs>
    </w:pPr>
  </w:style>
  <w:style w:type="character" w:customStyle="1" w:styleId="FooterChar">
    <w:name w:val="Footer Char"/>
    <w:basedOn w:val="DefaultParagraphFont"/>
    <w:link w:val="Footer"/>
    <w:uiPriority w:val="99"/>
    <w:rsid w:val="003E1D74"/>
  </w:style>
  <w:style w:type="paragraph" w:styleId="BalloonText">
    <w:name w:val="Balloon Text"/>
    <w:basedOn w:val="Normal"/>
    <w:link w:val="BalloonTextChar"/>
    <w:uiPriority w:val="99"/>
    <w:semiHidden/>
    <w:unhideWhenUsed/>
    <w:rsid w:val="005C3DA4"/>
    <w:rPr>
      <w:rFonts w:ascii="Segoe UI" w:hAnsi="Segoe UI" w:cs="Segoe UI"/>
      <w:sz w:val="18"/>
      <w:szCs w:val="18"/>
    </w:rPr>
  </w:style>
  <w:style w:type="character" w:customStyle="1" w:styleId="BalloonTextChar">
    <w:name w:val="Balloon Text Char"/>
    <w:link w:val="BalloonText"/>
    <w:uiPriority w:val="99"/>
    <w:semiHidden/>
    <w:rsid w:val="005C3DA4"/>
    <w:rPr>
      <w:rFonts w:ascii="Segoe UI" w:hAnsi="Segoe UI" w:cs="Segoe UI"/>
      <w:sz w:val="18"/>
      <w:szCs w:val="18"/>
    </w:rPr>
  </w:style>
  <w:style w:type="character" w:styleId="CommentReference">
    <w:name w:val="annotation reference"/>
    <w:uiPriority w:val="99"/>
    <w:semiHidden/>
    <w:unhideWhenUsed/>
    <w:rsid w:val="008C626F"/>
    <w:rPr>
      <w:sz w:val="16"/>
      <w:szCs w:val="16"/>
    </w:rPr>
  </w:style>
  <w:style w:type="paragraph" w:styleId="CommentText">
    <w:name w:val="annotation text"/>
    <w:basedOn w:val="Normal"/>
    <w:link w:val="CommentTextChar"/>
    <w:uiPriority w:val="99"/>
    <w:semiHidden/>
    <w:unhideWhenUsed/>
    <w:rsid w:val="008C626F"/>
    <w:rPr>
      <w:sz w:val="20"/>
      <w:szCs w:val="20"/>
    </w:rPr>
  </w:style>
  <w:style w:type="character" w:customStyle="1" w:styleId="CommentTextChar">
    <w:name w:val="Comment Text Char"/>
    <w:link w:val="CommentText"/>
    <w:uiPriority w:val="99"/>
    <w:semiHidden/>
    <w:rsid w:val="008C626F"/>
    <w:rPr>
      <w:sz w:val="20"/>
      <w:szCs w:val="20"/>
    </w:rPr>
  </w:style>
  <w:style w:type="paragraph" w:styleId="CommentSubject">
    <w:name w:val="annotation subject"/>
    <w:basedOn w:val="CommentText"/>
    <w:next w:val="CommentText"/>
    <w:link w:val="CommentSubjectChar"/>
    <w:uiPriority w:val="99"/>
    <w:semiHidden/>
    <w:unhideWhenUsed/>
    <w:rsid w:val="008C626F"/>
    <w:rPr>
      <w:b/>
      <w:bCs/>
    </w:rPr>
  </w:style>
  <w:style w:type="character" w:customStyle="1" w:styleId="CommentSubjectChar">
    <w:name w:val="Comment Subject Char"/>
    <w:link w:val="CommentSubject"/>
    <w:uiPriority w:val="99"/>
    <w:semiHidden/>
    <w:rsid w:val="008C626F"/>
    <w:rPr>
      <w:b/>
      <w:bCs/>
      <w:sz w:val="20"/>
      <w:szCs w:val="20"/>
    </w:rPr>
  </w:style>
  <w:style w:type="paragraph" w:styleId="FootnoteText">
    <w:name w:val="footnote text"/>
    <w:basedOn w:val="Normal"/>
    <w:link w:val="FootnoteTextChar"/>
    <w:uiPriority w:val="99"/>
    <w:semiHidden/>
    <w:unhideWhenUsed/>
    <w:rsid w:val="00AF71C3"/>
    <w:rPr>
      <w:sz w:val="20"/>
      <w:szCs w:val="20"/>
    </w:rPr>
  </w:style>
  <w:style w:type="character" w:customStyle="1" w:styleId="FootnoteTextChar">
    <w:name w:val="Footnote Text Char"/>
    <w:link w:val="FootnoteText"/>
    <w:uiPriority w:val="99"/>
    <w:semiHidden/>
    <w:rsid w:val="00AF71C3"/>
    <w:rPr>
      <w:sz w:val="20"/>
      <w:szCs w:val="20"/>
    </w:rPr>
  </w:style>
  <w:style w:type="character" w:styleId="FootnoteReference">
    <w:name w:val="footnote reference"/>
    <w:uiPriority w:val="99"/>
    <w:semiHidden/>
    <w:unhideWhenUsed/>
    <w:rsid w:val="00AF71C3"/>
    <w:rPr>
      <w:vertAlign w:val="superscript"/>
    </w:rPr>
  </w:style>
  <w:style w:type="character" w:styleId="FollowedHyperlink">
    <w:name w:val="FollowedHyperlink"/>
    <w:uiPriority w:val="99"/>
    <w:semiHidden/>
    <w:unhideWhenUsed/>
    <w:rsid w:val="00BD7E46"/>
    <w:rPr>
      <w:color w:val="954F72"/>
      <w:u w:val="single"/>
    </w:rPr>
  </w:style>
  <w:style w:type="paragraph" w:styleId="EndnoteText">
    <w:name w:val="endnote text"/>
    <w:basedOn w:val="Normal"/>
    <w:link w:val="EndnoteTextChar"/>
    <w:uiPriority w:val="99"/>
    <w:semiHidden/>
    <w:unhideWhenUsed/>
    <w:rsid w:val="00887472"/>
    <w:rPr>
      <w:sz w:val="20"/>
      <w:szCs w:val="20"/>
    </w:rPr>
  </w:style>
  <w:style w:type="character" w:customStyle="1" w:styleId="EndnoteTextChar">
    <w:name w:val="Endnote Text Char"/>
    <w:link w:val="EndnoteText"/>
    <w:uiPriority w:val="99"/>
    <w:semiHidden/>
    <w:rsid w:val="00887472"/>
    <w:rPr>
      <w:lang w:eastAsia="en-US"/>
    </w:rPr>
  </w:style>
  <w:style w:type="character" w:styleId="EndnoteReference">
    <w:name w:val="endnote reference"/>
    <w:uiPriority w:val="99"/>
    <w:semiHidden/>
    <w:unhideWhenUsed/>
    <w:rsid w:val="00887472"/>
    <w:rPr>
      <w:vertAlign w:val="superscript"/>
    </w:rPr>
  </w:style>
  <w:style w:type="paragraph" w:styleId="Title">
    <w:name w:val="Title"/>
    <w:basedOn w:val="Normal"/>
    <w:next w:val="Normal"/>
    <w:link w:val="TitleChar"/>
    <w:uiPriority w:val="10"/>
    <w:qFormat/>
    <w:rsid w:val="001320A9"/>
    <w:rPr>
      <w:rFonts w:cs="Arial"/>
      <w:b/>
      <w:color w:val="002060"/>
      <w:sz w:val="34"/>
      <w:szCs w:val="34"/>
    </w:rPr>
  </w:style>
  <w:style w:type="character" w:customStyle="1" w:styleId="TitleChar">
    <w:name w:val="Title Char"/>
    <w:link w:val="Title"/>
    <w:uiPriority w:val="10"/>
    <w:rsid w:val="001320A9"/>
    <w:rPr>
      <w:rFonts w:ascii="Arial" w:hAnsi="Arial" w:cs="Arial"/>
      <w:b/>
      <w:color w:val="002060"/>
      <w:sz w:val="34"/>
      <w:szCs w:val="34"/>
      <w:lang w:eastAsia="en-US"/>
    </w:rPr>
  </w:style>
  <w:style w:type="character" w:customStyle="1" w:styleId="Heading1Char">
    <w:name w:val="Heading 1 Char"/>
    <w:link w:val="Heading1"/>
    <w:uiPriority w:val="9"/>
    <w:rsid w:val="0053758F"/>
    <w:rPr>
      <w:rFonts w:ascii="Arial" w:hAnsi="Arial" w:cs="Arial"/>
      <w:b/>
      <w:color w:val="002060"/>
      <w:sz w:val="34"/>
      <w:szCs w:val="34"/>
      <w:lang w:eastAsia="en-US"/>
    </w:rPr>
  </w:style>
  <w:style w:type="character" w:customStyle="1" w:styleId="Heading2Char">
    <w:name w:val="Heading 2 Char"/>
    <w:link w:val="Heading2"/>
    <w:uiPriority w:val="9"/>
    <w:rsid w:val="00BE27E6"/>
    <w:rPr>
      <w:rFonts w:ascii="Arial" w:eastAsia="Times New Roman" w:hAnsi="Arial" w:cs="Arial"/>
      <w:b/>
      <w:color w:val="002060"/>
      <w:sz w:val="28"/>
      <w:szCs w:val="24"/>
    </w:rPr>
  </w:style>
  <w:style w:type="paragraph" w:styleId="Caption">
    <w:name w:val="caption"/>
    <w:basedOn w:val="Normal"/>
    <w:next w:val="Normal"/>
    <w:uiPriority w:val="35"/>
    <w:unhideWhenUsed/>
    <w:qFormat/>
    <w:rsid w:val="00455462"/>
    <w:pPr>
      <w:keepNext/>
      <w:spacing w:after="120"/>
    </w:pPr>
    <w:rPr>
      <w:b/>
      <w:bCs/>
      <w:szCs w:val="20"/>
    </w:rPr>
  </w:style>
  <w:style w:type="character" w:styleId="UnresolvedMention">
    <w:name w:val="Unresolved Mention"/>
    <w:basedOn w:val="DefaultParagraphFont"/>
    <w:uiPriority w:val="99"/>
    <w:semiHidden/>
    <w:unhideWhenUsed/>
    <w:rsid w:val="00DB319C"/>
    <w:rPr>
      <w:color w:val="605E5C"/>
      <w:shd w:val="clear" w:color="auto" w:fill="E1DFDD"/>
    </w:rPr>
  </w:style>
  <w:style w:type="character" w:customStyle="1" w:styleId="Heading4Char">
    <w:name w:val="Heading 4 Char"/>
    <w:basedOn w:val="DefaultParagraphFont"/>
    <w:link w:val="Heading4"/>
    <w:uiPriority w:val="9"/>
    <w:rsid w:val="0053758F"/>
    <w:rPr>
      <w:rFonts w:ascii="Arial" w:eastAsia="Times New Roman" w:hAnsi="Arial" w:cs="Arial"/>
      <w:b/>
      <w:color w:val="0D0D0D" w:themeColor="text1" w:themeTint="F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s://www.lgpsmember.org/your-pension/paying-in/paying-less/" TargetMode="External" /><Relationship Id="rId12" Type="http://schemas.openxmlformats.org/officeDocument/2006/relationships/hyperlink" Target="https://www.moneyhelper.org.uk/cy/getting-help-and-advice/financial-advisers/choosing-a-financial-adviser" TargetMode="External" /><Relationship Id="rId13" Type="http://schemas.openxmlformats.org/officeDocument/2006/relationships/hyperlink" Target="http://www.lgps2014.me.uk/lgpsmember/contactfund.php" TargetMode="External" /><Relationship Id="rId14" Type="http://schemas.openxmlformats.org/officeDocument/2006/relationships/hyperlink" Target="http://www.gov.uk/tax-on-your-private-pension/annual-allowance" TargetMode="External" /><Relationship Id="rId15" Type="http://schemas.openxmlformats.org/officeDocument/2006/relationships/hyperlink" Target="https://www.lgpsmember.org/help-and-support/tools-and-calculators/annual-allowance-quick-check-tool/"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07F69-2AB9-4EBD-8985-857B4F82237E}">
  <ds:schemaRefs>
    <ds:schemaRef ds:uri="http://schemas.openxmlformats.org/officeDocument/2006/bibliography"/>
  </ds:schemaRefs>
</ds:datastoreItem>
</file>

<file path=customXml/itemProps2.xml><?xml version="1.0" encoding="utf-8"?>
<ds:datastoreItem xmlns:ds="http://schemas.openxmlformats.org/officeDocument/2006/customXml" ds:itemID="{18AB3DA7-717D-4F9D-9A79-D86832BCB248}">
  <ds:schemaRefs>
    <ds:schemaRef ds:uri="http://schemas.microsoft.com/sharepoint/v3/contenttype/forms"/>
  </ds:schemaRefs>
</ds:datastoreItem>
</file>

<file path=customXml/itemProps3.xml><?xml version="1.0" encoding="utf-8"?>
<ds:datastoreItem xmlns:ds="http://schemas.openxmlformats.org/officeDocument/2006/customXml" ds:itemID="{3FDFBE18-D90B-42B1-970A-9173688C4ADD}">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CE8003B0-03C5-42D3-8919-77EF1F10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LGPS Annual allowance factsheet 2024</vt:lpstr>
    </vt:vector>
  </TitlesOfParts>
  <Company>LGA</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Annual allowance factsheet 2024</dc:title>
  <dc:creator>Rachel Abbey</dc:creator>
  <cp:lastModifiedBy>Newton, Jayne</cp:lastModifiedBy>
  <cp:revision>2</cp:revision>
  <cp:lastPrinted>2016-06-17T11:11:00Z</cp:lastPrinted>
  <dcterms:created xsi:type="dcterms:W3CDTF">2024-07-22T14:41:00Z</dcterms:created>
  <dcterms:modified xsi:type="dcterms:W3CDTF">2024-07-22T14:41:00Z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